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8E334" w14:textId="3A470046" w:rsidR="00B221F3" w:rsidRPr="00004B4C" w:rsidRDefault="00C14929" w:rsidP="00C14929">
      <w:pPr>
        <w:jc w:val="center"/>
        <w:rPr>
          <w:rFonts w:ascii="Georgia" w:hAnsi="Georgia"/>
          <w:b/>
          <w:bCs/>
          <w:sz w:val="20"/>
          <w:szCs w:val="20"/>
        </w:rPr>
      </w:pPr>
      <w:r w:rsidRPr="00CB3B28">
        <w:rPr>
          <w:rFonts w:ascii="Georgia" w:hAnsi="Georgia"/>
          <w:b/>
          <w:bCs/>
          <w:sz w:val="20"/>
          <w:szCs w:val="20"/>
        </w:rPr>
        <w:t>Embarquement sur le cargo Djurdju</w:t>
      </w:r>
      <w:r w:rsidR="005153C9" w:rsidRPr="00CB3B28">
        <w:rPr>
          <w:rFonts w:ascii="Georgia" w:hAnsi="Georgia"/>
          <w:b/>
          <w:bCs/>
          <w:sz w:val="20"/>
          <w:szCs w:val="20"/>
        </w:rPr>
        <w:t>r</w:t>
      </w:r>
      <w:r w:rsidRPr="00CB3B28">
        <w:rPr>
          <w:rFonts w:ascii="Georgia" w:hAnsi="Georgia"/>
          <w:b/>
          <w:bCs/>
          <w:sz w:val="20"/>
          <w:szCs w:val="20"/>
        </w:rPr>
        <w:t>a d</w:t>
      </w:r>
      <w:r w:rsidR="00AB6269" w:rsidRPr="00CB3B28">
        <w:rPr>
          <w:rFonts w:ascii="Georgia" w:hAnsi="Georgia"/>
          <w:b/>
          <w:bCs/>
          <w:sz w:val="20"/>
          <w:szCs w:val="20"/>
        </w:rPr>
        <w:t>u 8</w:t>
      </w:r>
      <w:r w:rsidRPr="00CB3B28">
        <w:rPr>
          <w:rFonts w:ascii="Georgia" w:hAnsi="Georgia"/>
          <w:b/>
          <w:bCs/>
          <w:sz w:val="20"/>
          <w:szCs w:val="20"/>
        </w:rPr>
        <w:t xml:space="preserve"> novembre 194</w:t>
      </w:r>
      <w:r w:rsidR="00AB6269" w:rsidRPr="00CB3B28">
        <w:rPr>
          <w:rFonts w:ascii="Georgia" w:hAnsi="Georgia"/>
          <w:b/>
          <w:bCs/>
          <w:sz w:val="20"/>
          <w:szCs w:val="20"/>
        </w:rPr>
        <w:t xml:space="preserve">0 </w:t>
      </w:r>
      <w:r w:rsidR="009F1575" w:rsidRPr="00CB3B28">
        <w:rPr>
          <w:rFonts w:ascii="Georgia" w:hAnsi="Georgia"/>
          <w:b/>
          <w:bCs/>
          <w:sz w:val="20"/>
          <w:szCs w:val="20"/>
        </w:rPr>
        <w:t>a</w:t>
      </w:r>
      <w:r w:rsidRPr="00CB3B28">
        <w:rPr>
          <w:rFonts w:ascii="Georgia" w:hAnsi="Georgia"/>
          <w:b/>
          <w:bCs/>
          <w:sz w:val="20"/>
          <w:szCs w:val="20"/>
        </w:rPr>
        <w:t xml:space="preserve">u 7 </w:t>
      </w:r>
      <w:r w:rsidRPr="00004B4C">
        <w:rPr>
          <w:rFonts w:ascii="Georgia" w:hAnsi="Georgia"/>
          <w:b/>
          <w:bCs/>
          <w:sz w:val="20"/>
          <w:szCs w:val="20"/>
        </w:rPr>
        <w:t>mars 1941</w:t>
      </w:r>
    </w:p>
    <w:p w14:paraId="60370A23" w14:textId="7A19D6CB" w:rsidR="005153C9" w:rsidRPr="00004B4C" w:rsidRDefault="00C14929" w:rsidP="00953673">
      <w:pPr>
        <w:jc w:val="both"/>
        <w:rPr>
          <w:rFonts w:ascii="Georgia" w:hAnsi="Georgia"/>
          <w:sz w:val="20"/>
          <w:szCs w:val="20"/>
        </w:rPr>
      </w:pPr>
      <w:r w:rsidRPr="00004B4C">
        <w:rPr>
          <w:rFonts w:ascii="Georgia" w:hAnsi="Georgia"/>
          <w:sz w:val="20"/>
          <w:szCs w:val="20"/>
        </w:rPr>
        <w:t>Léon Douarin a embarqué</w:t>
      </w:r>
      <w:r w:rsidR="00F256E1" w:rsidRPr="00004B4C">
        <w:rPr>
          <w:rFonts w:ascii="Georgia" w:hAnsi="Georgia"/>
          <w:sz w:val="20"/>
          <w:szCs w:val="20"/>
        </w:rPr>
        <w:t xml:space="preserve">, en tant que second capitaine, </w:t>
      </w:r>
      <w:r w:rsidRPr="00004B4C">
        <w:rPr>
          <w:rFonts w:ascii="Georgia" w:hAnsi="Georgia"/>
          <w:sz w:val="20"/>
          <w:szCs w:val="20"/>
        </w:rPr>
        <w:t xml:space="preserve">sur </w:t>
      </w:r>
      <w:r w:rsidR="005153C9" w:rsidRPr="00004B4C">
        <w:rPr>
          <w:rFonts w:ascii="Georgia" w:hAnsi="Georgia"/>
          <w:sz w:val="20"/>
          <w:szCs w:val="20"/>
        </w:rPr>
        <w:t>le</w:t>
      </w:r>
      <w:r w:rsidRPr="00004B4C">
        <w:rPr>
          <w:rFonts w:ascii="Georgia" w:hAnsi="Georgia"/>
          <w:sz w:val="20"/>
          <w:szCs w:val="20"/>
        </w:rPr>
        <w:t xml:space="preserve"> cargo</w:t>
      </w:r>
      <w:r w:rsidR="005153C9" w:rsidRPr="00004B4C">
        <w:rPr>
          <w:rFonts w:ascii="Georgia" w:hAnsi="Georgia"/>
          <w:sz w:val="20"/>
          <w:szCs w:val="20"/>
        </w:rPr>
        <w:t xml:space="preserve"> Djurdjura </w:t>
      </w:r>
      <w:r w:rsidR="00F256E1" w:rsidRPr="00004B4C">
        <w:rPr>
          <w:rFonts w:ascii="Georgia" w:hAnsi="Georgia"/>
          <w:sz w:val="20"/>
          <w:szCs w:val="20"/>
        </w:rPr>
        <w:t xml:space="preserve">le </w:t>
      </w:r>
      <w:r w:rsidR="00515D11" w:rsidRPr="00004B4C">
        <w:rPr>
          <w:rFonts w:ascii="Georgia" w:hAnsi="Georgia"/>
          <w:sz w:val="20"/>
          <w:szCs w:val="20"/>
        </w:rPr>
        <w:t xml:space="preserve">8 </w:t>
      </w:r>
      <w:r w:rsidRPr="00004B4C">
        <w:rPr>
          <w:rFonts w:ascii="Georgia" w:hAnsi="Georgia"/>
          <w:sz w:val="20"/>
          <w:szCs w:val="20"/>
        </w:rPr>
        <w:t xml:space="preserve">novembre 1941. </w:t>
      </w:r>
    </w:p>
    <w:p w14:paraId="53E29ED8" w14:textId="1317CE7F" w:rsidR="005153C9" w:rsidRPr="00004B4C" w:rsidRDefault="005153C9" w:rsidP="00953673">
      <w:pPr>
        <w:jc w:val="both"/>
        <w:rPr>
          <w:rFonts w:ascii="Georgia" w:hAnsi="Georgia"/>
          <w:sz w:val="20"/>
          <w:szCs w:val="20"/>
        </w:rPr>
      </w:pPr>
      <w:r w:rsidRPr="00004B4C">
        <w:rPr>
          <w:rFonts w:ascii="Georgia" w:hAnsi="Georgia"/>
          <w:sz w:val="20"/>
          <w:szCs w:val="20"/>
        </w:rPr>
        <w:t>C</w:t>
      </w:r>
      <w:r w:rsidR="00C14929" w:rsidRPr="00004B4C">
        <w:rPr>
          <w:rFonts w:ascii="Georgia" w:hAnsi="Georgia"/>
          <w:sz w:val="20"/>
          <w:szCs w:val="20"/>
        </w:rPr>
        <w:t xml:space="preserve">e cargo fut </w:t>
      </w:r>
      <w:r w:rsidRPr="00004B4C">
        <w:rPr>
          <w:rFonts w:ascii="Georgia" w:hAnsi="Georgia"/>
          <w:sz w:val="20"/>
          <w:szCs w:val="20"/>
        </w:rPr>
        <w:t xml:space="preserve">construit en 1922 par </w:t>
      </w:r>
      <w:proofErr w:type="spellStart"/>
      <w:r w:rsidRPr="00004B4C">
        <w:rPr>
          <w:rFonts w:ascii="Georgia" w:hAnsi="Georgia"/>
          <w:sz w:val="20"/>
          <w:szCs w:val="20"/>
        </w:rPr>
        <w:t>Androsan</w:t>
      </w:r>
      <w:proofErr w:type="spellEnd"/>
      <w:r w:rsidRPr="00004B4C">
        <w:rPr>
          <w:rFonts w:ascii="Georgia" w:hAnsi="Georgia"/>
          <w:sz w:val="20"/>
          <w:szCs w:val="20"/>
        </w:rPr>
        <w:t xml:space="preserve"> </w:t>
      </w:r>
      <w:proofErr w:type="spellStart"/>
      <w:r w:rsidRPr="00004B4C">
        <w:rPr>
          <w:rFonts w:ascii="Georgia" w:hAnsi="Georgia"/>
          <w:sz w:val="20"/>
          <w:szCs w:val="20"/>
        </w:rPr>
        <w:t>Dockyard</w:t>
      </w:r>
      <w:proofErr w:type="spellEnd"/>
      <w:r w:rsidRPr="00004B4C">
        <w:rPr>
          <w:rFonts w:ascii="Georgia" w:hAnsi="Georgia"/>
          <w:sz w:val="20"/>
          <w:szCs w:val="20"/>
        </w:rPr>
        <w:t xml:space="preserve"> et </w:t>
      </w:r>
      <w:proofErr w:type="spellStart"/>
      <w:r w:rsidRPr="00004B4C">
        <w:rPr>
          <w:rFonts w:ascii="Georgia" w:hAnsi="Georgia"/>
          <w:sz w:val="20"/>
          <w:szCs w:val="20"/>
        </w:rPr>
        <w:t>Shipbuilding</w:t>
      </w:r>
      <w:proofErr w:type="spellEnd"/>
      <w:r w:rsidRPr="00004B4C">
        <w:rPr>
          <w:rFonts w:ascii="Georgia" w:hAnsi="Georgia"/>
          <w:sz w:val="20"/>
          <w:szCs w:val="20"/>
        </w:rPr>
        <w:t xml:space="preserve"> Co Ltd. Sous pavillon de la Grande-Bretagne son premier propriétaire fut Lancashire Shipping Co</w:t>
      </w:r>
      <w:r w:rsidR="00245DDE" w:rsidRPr="00004B4C">
        <w:rPr>
          <w:rFonts w:ascii="Georgia" w:hAnsi="Georgia"/>
          <w:sz w:val="20"/>
          <w:szCs w:val="20"/>
        </w:rPr>
        <w:t xml:space="preserve">, </w:t>
      </w:r>
      <w:r w:rsidRPr="00004B4C">
        <w:rPr>
          <w:rFonts w:ascii="Georgia" w:hAnsi="Georgia"/>
          <w:sz w:val="20"/>
          <w:szCs w:val="20"/>
        </w:rPr>
        <w:t>James Chambers &amp; Co de Liverpool et ce jusqu’en 1927. Il navig</w:t>
      </w:r>
      <w:r w:rsidR="00426208" w:rsidRPr="00004B4C">
        <w:rPr>
          <w:rFonts w:ascii="Georgia" w:hAnsi="Georgia"/>
          <w:sz w:val="20"/>
          <w:szCs w:val="20"/>
        </w:rPr>
        <w:t>u</w:t>
      </w:r>
      <w:r w:rsidRPr="00004B4C">
        <w:rPr>
          <w:rFonts w:ascii="Georgia" w:hAnsi="Georgia"/>
          <w:sz w:val="20"/>
          <w:szCs w:val="20"/>
        </w:rPr>
        <w:t>ait alors sous le nom de Penrith Castle.</w:t>
      </w:r>
    </w:p>
    <w:p w14:paraId="6AB2265C" w14:textId="1105E4EF" w:rsidR="00611D07" w:rsidRPr="00004B4C" w:rsidRDefault="00245DDE" w:rsidP="00953673">
      <w:pPr>
        <w:spacing w:after="0"/>
        <w:jc w:val="both"/>
        <w:rPr>
          <w:rFonts w:ascii="Georgia" w:hAnsi="Georgia"/>
          <w:sz w:val="20"/>
          <w:szCs w:val="20"/>
        </w:rPr>
      </w:pPr>
      <w:r w:rsidRPr="00004B4C">
        <w:rPr>
          <w:rFonts w:ascii="Georgia" w:hAnsi="Georgia"/>
          <w:sz w:val="20"/>
          <w:szCs w:val="20"/>
        </w:rPr>
        <w:t xml:space="preserve">Il s’agit d’un navire à vapeur ayant 106,9 m de long, 15,3 m de large et 6,9 m de </w:t>
      </w:r>
      <w:r w:rsidR="00AC71BF" w:rsidRPr="00004B4C">
        <w:rPr>
          <w:rFonts w:ascii="Georgia" w:hAnsi="Georgia"/>
          <w:sz w:val="20"/>
          <w:szCs w:val="20"/>
        </w:rPr>
        <w:t>creux</w:t>
      </w:r>
      <w:r w:rsidR="00611D07" w:rsidRPr="00004B4C">
        <w:rPr>
          <w:rFonts w:ascii="Georgia" w:hAnsi="Georgia"/>
          <w:sz w:val="20"/>
          <w:szCs w:val="20"/>
        </w:rPr>
        <w:t> ; par ailleurs il comporte 2 ponts.</w:t>
      </w:r>
    </w:p>
    <w:p w14:paraId="02758EB3" w14:textId="73C2DA6C" w:rsidR="00D214F0" w:rsidRPr="00004B4C" w:rsidRDefault="00611D07" w:rsidP="00953673">
      <w:pPr>
        <w:jc w:val="both"/>
        <w:rPr>
          <w:rFonts w:ascii="Georgia" w:hAnsi="Georgia"/>
          <w:sz w:val="20"/>
          <w:szCs w:val="20"/>
        </w:rPr>
      </w:pPr>
      <w:r w:rsidRPr="00004B4C">
        <w:rPr>
          <w:rFonts w:ascii="Georgia" w:hAnsi="Georgia"/>
          <w:sz w:val="20"/>
          <w:szCs w:val="20"/>
        </w:rPr>
        <w:t xml:space="preserve"> </w:t>
      </w:r>
      <w:r w:rsidR="00D214F0" w:rsidRPr="00004B4C">
        <w:rPr>
          <w:rFonts w:ascii="Georgia" w:hAnsi="Georgia"/>
          <w:sz w:val="20"/>
          <w:szCs w:val="20"/>
        </w:rPr>
        <w:t>Quant à son tonnage il y a lieu de co</w:t>
      </w:r>
      <w:r w:rsidRPr="00004B4C">
        <w:rPr>
          <w:rFonts w:ascii="Georgia" w:hAnsi="Georgia"/>
          <w:sz w:val="20"/>
          <w:szCs w:val="20"/>
        </w:rPr>
        <w:t>nsidérer 2 époques. L</w:t>
      </w:r>
      <w:r w:rsidR="009B6A6A" w:rsidRPr="00004B4C">
        <w:rPr>
          <w:rFonts w:ascii="Georgia" w:hAnsi="Georgia"/>
          <w:sz w:val="20"/>
          <w:szCs w:val="20"/>
        </w:rPr>
        <w:t xml:space="preserve">a lecture </w:t>
      </w:r>
      <w:proofErr w:type="gramStart"/>
      <w:r w:rsidR="009B6A6A" w:rsidRPr="00004B4C">
        <w:rPr>
          <w:rFonts w:ascii="Georgia" w:hAnsi="Georgia"/>
          <w:sz w:val="20"/>
          <w:szCs w:val="20"/>
        </w:rPr>
        <w:t xml:space="preserve">des </w:t>
      </w:r>
      <w:r w:rsidRPr="00004B4C">
        <w:rPr>
          <w:rFonts w:ascii="Georgia" w:hAnsi="Georgia"/>
          <w:sz w:val="20"/>
          <w:szCs w:val="20"/>
        </w:rPr>
        <w:t xml:space="preserve"> </w:t>
      </w:r>
      <w:proofErr w:type="spellStart"/>
      <w:r w:rsidRPr="00004B4C">
        <w:rPr>
          <w:rFonts w:ascii="Georgia" w:hAnsi="Georgia"/>
          <w:sz w:val="20"/>
          <w:szCs w:val="20"/>
        </w:rPr>
        <w:t>Loyd’s</w:t>
      </w:r>
      <w:proofErr w:type="spellEnd"/>
      <w:proofErr w:type="gramEnd"/>
      <w:r w:rsidRPr="00004B4C">
        <w:rPr>
          <w:rFonts w:ascii="Georgia" w:hAnsi="Georgia"/>
          <w:sz w:val="20"/>
          <w:szCs w:val="20"/>
        </w:rPr>
        <w:t xml:space="preserve"> </w:t>
      </w:r>
      <w:proofErr w:type="spellStart"/>
      <w:r w:rsidRPr="00004B4C">
        <w:rPr>
          <w:rFonts w:ascii="Georgia" w:hAnsi="Georgia"/>
          <w:sz w:val="20"/>
          <w:szCs w:val="20"/>
        </w:rPr>
        <w:t>Register</w:t>
      </w:r>
      <w:proofErr w:type="spellEnd"/>
      <w:r w:rsidRPr="00004B4C">
        <w:rPr>
          <w:rFonts w:ascii="Georgia" w:hAnsi="Georgia"/>
          <w:sz w:val="20"/>
          <w:szCs w:val="20"/>
        </w:rPr>
        <w:t xml:space="preserve"> </w:t>
      </w:r>
      <w:r w:rsidR="009B6A6A" w:rsidRPr="00004B4C">
        <w:rPr>
          <w:rFonts w:ascii="Georgia" w:hAnsi="Georgia"/>
          <w:sz w:val="20"/>
          <w:szCs w:val="20"/>
        </w:rPr>
        <w:t>met en avant</w:t>
      </w:r>
      <w:r w:rsidRPr="00004B4C">
        <w:rPr>
          <w:rFonts w:ascii="Georgia" w:hAnsi="Georgia"/>
          <w:sz w:val="20"/>
          <w:szCs w:val="20"/>
        </w:rPr>
        <w:t xml:space="preserve"> que </w:t>
      </w:r>
      <w:r w:rsidR="00A2240C" w:rsidRPr="00004B4C">
        <w:rPr>
          <w:rFonts w:ascii="Georgia" w:hAnsi="Georgia"/>
          <w:sz w:val="20"/>
          <w:szCs w:val="20"/>
        </w:rPr>
        <w:t>sur la période 1930-1939 s</w:t>
      </w:r>
      <w:r w:rsidRPr="00004B4C">
        <w:rPr>
          <w:rFonts w:ascii="Georgia" w:hAnsi="Georgia"/>
          <w:sz w:val="20"/>
          <w:szCs w:val="20"/>
        </w:rPr>
        <w:t>es tonnages sont de</w:t>
      </w:r>
      <w:r w:rsidR="009B6A6A" w:rsidRPr="00004B4C">
        <w:rPr>
          <w:rFonts w:ascii="Georgia" w:hAnsi="Georgia"/>
          <w:sz w:val="20"/>
          <w:szCs w:val="20"/>
        </w:rPr>
        <w:t> :</w:t>
      </w:r>
      <w:r w:rsidRPr="00004B4C">
        <w:rPr>
          <w:rFonts w:ascii="Georgia" w:hAnsi="Georgia"/>
          <w:sz w:val="20"/>
          <w:szCs w:val="20"/>
        </w:rPr>
        <w:t xml:space="preserve"> </w:t>
      </w:r>
      <w:proofErr w:type="spellStart"/>
      <w:r w:rsidRPr="00004B4C">
        <w:rPr>
          <w:rFonts w:ascii="Georgia" w:hAnsi="Georgia"/>
          <w:sz w:val="20"/>
          <w:szCs w:val="20"/>
        </w:rPr>
        <w:t>grt</w:t>
      </w:r>
      <w:proofErr w:type="spellEnd"/>
      <w:r w:rsidRPr="00004B4C">
        <w:rPr>
          <w:rFonts w:ascii="Georgia" w:hAnsi="Georgia"/>
          <w:sz w:val="20"/>
          <w:szCs w:val="20"/>
        </w:rPr>
        <w:t xml:space="preserve"> 4070, sous les ponts 3241, net 2500</w:t>
      </w:r>
      <w:r w:rsidR="008000AA" w:rsidRPr="00004B4C">
        <w:rPr>
          <w:rFonts w:ascii="Georgia" w:hAnsi="Georgia"/>
          <w:sz w:val="20"/>
          <w:szCs w:val="20"/>
        </w:rPr>
        <w:t xml:space="preserve">. Encore en 1930 les Lloyd’s </w:t>
      </w:r>
      <w:proofErr w:type="spellStart"/>
      <w:r w:rsidR="008000AA" w:rsidRPr="00004B4C">
        <w:rPr>
          <w:rFonts w:ascii="Georgia" w:hAnsi="Georgia"/>
          <w:sz w:val="20"/>
          <w:szCs w:val="20"/>
        </w:rPr>
        <w:t>Register</w:t>
      </w:r>
      <w:proofErr w:type="spellEnd"/>
      <w:r w:rsidR="008000AA" w:rsidRPr="00004B4C">
        <w:rPr>
          <w:rFonts w:ascii="Georgia" w:hAnsi="Georgia"/>
          <w:sz w:val="20"/>
          <w:szCs w:val="20"/>
        </w:rPr>
        <w:t xml:space="preserve"> mentionnent qu’il a un éclairage électrique et une radio sans fi</w:t>
      </w:r>
      <w:r w:rsidR="003973ED" w:rsidRPr="00004B4C">
        <w:rPr>
          <w:rFonts w:ascii="Georgia" w:hAnsi="Georgia"/>
          <w:sz w:val="20"/>
          <w:szCs w:val="20"/>
        </w:rPr>
        <w:t>l</w:t>
      </w:r>
      <w:r w:rsidR="008000AA" w:rsidRPr="00004B4C">
        <w:rPr>
          <w:rFonts w:ascii="Georgia" w:hAnsi="Georgia"/>
          <w:sz w:val="20"/>
          <w:szCs w:val="20"/>
        </w:rPr>
        <w:t>, preu</w:t>
      </w:r>
      <w:r w:rsidR="003973ED" w:rsidRPr="00004B4C">
        <w:rPr>
          <w:rFonts w:ascii="Georgia" w:hAnsi="Georgia"/>
          <w:sz w:val="20"/>
          <w:szCs w:val="20"/>
        </w:rPr>
        <w:t>v</w:t>
      </w:r>
      <w:r w:rsidR="008000AA" w:rsidRPr="00004B4C">
        <w:rPr>
          <w:rFonts w:ascii="Georgia" w:hAnsi="Georgia"/>
          <w:sz w:val="20"/>
          <w:szCs w:val="20"/>
        </w:rPr>
        <w:t xml:space="preserve">e que ces équipements n’étaient pas encore généralisés sur tous les cargos. A </w:t>
      </w:r>
      <w:r w:rsidRPr="00004B4C">
        <w:rPr>
          <w:rFonts w:ascii="Georgia" w:hAnsi="Georgia"/>
          <w:sz w:val="20"/>
          <w:szCs w:val="20"/>
        </w:rPr>
        <w:t xml:space="preserve">la fin de cette période il dû subir des transformations et ses tonnages mentionnés sont réduits et deviennent </w:t>
      </w:r>
      <w:proofErr w:type="spellStart"/>
      <w:r w:rsidRPr="00004B4C">
        <w:rPr>
          <w:rFonts w:ascii="Georgia" w:hAnsi="Georgia"/>
          <w:sz w:val="20"/>
          <w:szCs w:val="20"/>
        </w:rPr>
        <w:t>grt</w:t>
      </w:r>
      <w:proofErr w:type="spellEnd"/>
      <w:r w:rsidRPr="00004B4C">
        <w:rPr>
          <w:rFonts w:ascii="Georgia" w:hAnsi="Georgia"/>
          <w:sz w:val="20"/>
          <w:szCs w:val="20"/>
        </w:rPr>
        <w:t xml:space="preserve"> 3460, sous les ponts 3238 et net 2098. </w:t>
      </w:r>
      <w:r w:rsidR="009B6A6A" w:rsidRPr="00004B4C">
        <w:rPr>
          <w:rFonts w:ascii="Georgia" w:hAnsi="Georgia"/>
          <w:sz w:val="20"/>
          <w:szCs w:val="20"/>
        </w:rPr>
        <w:t>Il peut atteindre une vitesse de 10 nœuds.</w:t>
      </w:r>
    </w:p>
    <w:p w14:paraId="65AAFE2A" w14:textId="5E35CE21" w:rsidR="005153C9" w:rsidRPr="00004B4C" w:rsidRDefault="005153C9" w:rsidP="00C674F3">
      <w:pPr>
        <w:spacing w:after="0"/>
        <w:jc w:val="center"/>
        <w:rPr>
          <w:rFonts w:ascii="Georgia" w:hAnsi="Georgia"/>
          <w:sz w:val="20"/>
          <w:szCs w:val="20"/>
        </w:rPr>
      </w:pPr>
      <w:r w:rsidRPr="00004B4C">
        <w:rPr>
          <w:rFonts w:ascii="Georgia" w:hAnsi="Georgia"/>
          <w:noProof/>
          <w:sz w:val="20"/>
          <w:szCs w:val="20"/>
        </w:rPr>
        <w:drawing>
          <wp:inline distT="0" distB="0" distL="0" distR="0" wp14:anchorId="5131A439" wp14:editId="248C81B8">
            <wp:extent cx="3973659" cy="2530690"/>
            <wp:effectExtent l="0" t="0" r="8255" b="3175"/>
            <wp:docPr id="21395252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25279" name="Image 21395252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2260" cy="2542536"/>
                    </a:xfrm>
                    <a:prstGeom prst="rect">
                      <a:avLst/>
                    </a:prstGeom>
                  </pic:spPr>
                </pic:pic>
              </a:graphicData>
            </a:graphic>
          </wp:inline>
        </w:drawing>
      </w:r>
    </w:p>
    <w:p w14:paraId="1F331B66" w14:textId="78302C49" w:rsidR="008C0A62" w:rsidRPr="00004B4C" w:rsidRDefault="008C0A62" w:rsidP="00C674F3">
      <w:pPr>
        <w:jc w:val="center"/>
        <w:rPr>
          <w:rFonts w:ascii="Georgia" w:hAnsi="Georgia"/>
          <w:sz w:val="20"/>
          <w:szCs w:val="20"/>
        </w:rPr>
      </w:pPr>
      <w:r w:rsidRPr="00004B4C">
        <w:rPr>
          <w:rFonts w:ascii="Georgia" w:hAnsi="Georgia"/>
          <w:sz w:val="20"/>
          <w:szCs w:val="20"/>
        </w:rPr>
        <w:t>Photo site marine-marchande.net</w:t>
      </w:r>
    </w:p>
    <w:p w14:paraId="5AAF6EF5" w14:textId="0E1D044E" w:rsidR="00245DDE" w:rsidRPr="00004B4C" w:rsidRDefault="00245DDE" w:rsidP="00953673">
      <w:pPr>
        <w:jc w:val="both"/>
        <w:rPr>
          <w:rFonts w:ascii="Georgia" w:hAnsi="Georgia"/>
          <w:sz w:val="20"/>
          <w:szCs w:val="20"/>
        </w:rPr>
      </w:pPr>
      <w:r w:rsidRPr="00004B4C">
        <w:rPr>
          <w:rFonts w:ascii="Georgia" w:hAnsi="Georgia"/>
          <w:sz w:val="20"/>
          <w:szCs w:val="20"/>
        </w:rPr>
        <w:lastRenderedPageBreak/>
        <w:t>Racheté par la société Les Cargos Algériens</w:t>
      </w:r>
      <w:r w:rsidR="00421C25" w:rsidRPr="00004B4C">
        <w:rPr>
          <w:rStyle w:val="Appelnotedebasdep"/>
          <w:rFonts w:ascii="Georgia" w:hAnsi="Georgia"/>
          <w:sz w:val="20"/>
          <w:szCs w:val="20"/>
        </w:rPr>
        <w:footnoteReference w:id="1"/>
      </w:r>
      <w:r w:rsidRPr="00004B4C">
        <w:rPr>
          <w:rFonts w:ascii="Georgia" w:hAnsi="Georgia"/>
          <w:sz w:val="20"/>
          <w:szCs w:val="20"/>
        </w:rPr>
        <w:t xml:space="preserve"> en 1927 il va naviguer sous pavillon français jusqu’en 1940 sous le nom de Djurdjura.</w:t>
      </w:r>
      <w:r w:rsidR="00F256E1" w:rsidRPr="00004B4C">
        <w:rPr>
          <w:rFonts w:ascii="Georgia" w:hAnsi="Georgia"/>
          <w:sz w:val="20"/>
          <w:szCs w:val="20"/>
        </w:rPr>
        <w:t xml:space="preserve"> </w:t>
      </w:r>
      <w:r w:rsidRPr="00004B4C">
        <w:rPr>
          <w:rFonts w:ascii="Georgia" w:hAnsi="Georgia"/>
          <w:sz w:val="20"/>
          <w:szCs w:val="20"/>
        </w:rPr>
        <w:t>Il est alors un pinardier pouvant transporter du liquide</w:t>
      </w:r>
      <w:r w:rsidR="008D2695" w:rsidRPr="00004B4C">
        <w:rPr>
          <w:rFonts w:ascii="Georgia" w:hAnsi="Georgia"/>
          <w:sz w:val="20"/>
          <w:szCs w:val="20"/>
        </w:rPr>
        <w:t xml:space="preserve"> principalement du vin en demi-muids</w:t>
      </w:r>
      <w:r w:rsidR="0020144C" w:rsidRPr="00004B4C">
        <w:rPr>
          <w:rStyle w:val="Appelnotedebasdep"/>
          <w:rFonts w:ascii="Georgia" w:hAnsi="Georgia"/>
          <w:sz w:val="20"/>
          <w:szCs w:val="20"/>
        </w:rPr>
        <w:footnoteReference w:id="2"/>
      </w:r>
      <w:r w:rsidR="0046019F" w:rsidRPr="00004B4C">
        <w:rPr>
          <w:rFonts w:ascii="Georgia" w:hAnsi="Georgia"/>
          <w:sz w:val="20"/>
          <w:szCs w:val="20"/>
        </w:rPr>
        <w:t xml:space="preserve">, ainsi </w:t>
      </w:r>
      <w:r w:rsidRPr="00004B4C">
        <w:rPr>
          <w:rFonts w:ascii="Georgia" w:hAnsi="Georgia"/>
          <w:sz w:val="20"/>
          <w:szCs w:val="20"/>
        </w:rPr>
        <w:t>que du vrac.</w:t>
      </w:r>
    </w:p>
    <w:p w14:paraId="5FE86D62" w14:textId="64E60FE4" w:rsidR="008B5764" w:rsidRPr="00004B4C" w:rsidRDefault="00700AC9" w:rsidP="00953673">
      <w:pPr>
        <w:jc w:val="both"/>
        <w:rPr>
          <w:rFonts w:ascii="Georgia" w:hAnsi="Georgia"/>
          <w:i/>
          <w:iCs/>
          <w:sz w:val="20"/>
          <w:szCs w:val="20"/>
        </w:rPr>
      </w:pPr>
      <w:r w:rsidRPr="00004B4C">
        <w:rPr>
          <w:rFonts w:ascii="Georgia" w:hAnsi="Georgia"/>
          <w:sz w:val="20"/>
          <w:szCs w:val="20"/>
        </w:rPr>
        <w:t xml:space="preserve">Le </w:t>
      </w:r>
      <w:proofErr w:type="gramStart"/>
      <w:r w:rsidRPr="00004B4C">
        <w:rPr>
          <w:rFonts w:ascii="Georgia" w:hAnsi="Georgia"/>
          <w:sz w:val="20"/>
          <w:szCs w:val="20"/>
        </w:rPr>
        <w:t>journal  le</w:t>
      </w:r>
      <w:proofErr w:type="gramEnd"/>
      <w:r w:rsidRPr="00004B4C">
        <w:rPr>
          <w:rFonts w:ascii="Georgia" w:hAnsi="Georgia"/>
          <w:sz w:val="20"/>
          <w:szCs w:val="20"/>
        </w:rPr>
        <w:t xml:space="preserve"> </w:t>
      </w:r>
      <w:r w:rsidR="00BB4B8E" w:rsidRPr="00004B4C">
        <w:rPr>
          <w:rFonts w:ascii="Georgia" w:hAnsi="Georgia"/>
          <w:sz w:val="20"/>
          <w:szCs w:val="20"/>
        </w:rPr>
        <w:t>“C</w:t>
      </w:r>
      <w:r w:rsidRPr="00004B4C">
        <w:rPr>
          <w:rFonts w:ascii="Georgia" w:hAnsi="Georgia"/>
          <w:sz w:val="20"/>
          <w:szCs w:val="20"/>
        </w:rPr>
        <w:t xml:space="preserve">ourrier </w:t>
      </w:r>
      <w:r w:rsidR="00BB4B8E" w:rsidRPr="00004B4C">
        <w:rPr>
          <w:rFonts w:ascii="Georgia" w:hAnsi="Georgia"/>
          <w:sz w:val="20"/>
          <w:szCs w:val="20"/>
        </w:rPr>
        <w:t>M</w:t>
      </w:r>
      <w:r w:rsidRPr="00004B4C">
        <w:rPr>
          <w:rFonts w:ascii="Georgia" w:hAnsi="Georgia"/>
          <w:sz w:val="20"/>
          <w:szCs w:val="20"/>
        </w:rPr>
        <w:t>aritime nord-africain</w:t>
      </w:r>
      <w:r w:rsidR="00BB4B8E" w:rsidRPr="00004B4C">
        <w:rPr>
          <w:rFonts w:ascii="Georgia" w:hAnsi="Georgia"/>
          <w:sz w:val="20"/>
          <w:szCs w:val="20"/>
        </w:rPr>
        <w:t>”</w:t>
      </w:r>
      <w:r w:rsidRPr="00004B4C">
        <w:rPr>
          <w:rFonts w:ascii="Georgia" w:hAnsi="Georgia"/>
          <w:sz w:val="20"/>
          <w:szCs w:val="20"/>
        </w:rPr>
        <w:t xml:space="preserve"> du 30 mai 1927</w:t>
      </w:r>
      <w:r w:rsidR="00BB4B8E" w:rsidRPr="00004B4C">
        <w:rPr>
          <w:rFonts w:ascii="Georgia" w:hAnsi="Georgia"/>
          <w:sz w:val="20"/>
          <w:szCs w:val="20"/>
        </w:rPr>
        <w:t xml:space="preserve"> nous fournit  une description détaillée du Djurdjura « </w:t>
      </w:r>
      <w:r w:rsidRPr="00004B4C">
        <w:rPr>
          <w:rFonts w:ascii="Georgia" w:hAnsi="Georgia"/>
          <w:i/>
          <w:iCs/>
          <w:sz w:val="20"/>
          <w:szCs w:val="20"/>
        </w:rPr>
        <w:t>Ce matin est arrivé dans notre port le « Djurdjura », de la Société des Cargos algériens, qui accomplit, pour la première fois, la traversée Dunkerque-Alger. Ce navire, d'environ 6.000 tonnes de portée en lourd, assurera les relations entre le Nord de la France et l'Algérie.</w:t>
      </w:r>
      <w:r w:rsidR="00BB4B8E" w:rsidRPr="00004B4C">
        <w:rPr>
          <w:rFonts w:ascii="Georgia" w:hAnsi="Georgia"/>
          <w:i/>
          <w:iCs/>
          <w:sz w:val="20"/>
          <w:szCs w:val="20"/>
        </w:rPr>
        <w:t xml:space="preserve"> C</w:t>
      </w:r>
      <w:r w:rsidRPr="00004B4C">
        <w:rPr>
          <w:rFonts w:ascii="Georgia" w:hAnsi="Georgia"/>
          <w:i/>
          <w:iCs/>
          <w:sz w:val="20"/>
          <w:szCs w:val="20"/>
        </w:rPr>
        <w:t>e navire, nouvellement acquis par la Société des Cargos algériens, a été construit en 1922. Il a une longueur de 105 mètres, une largeur de 15 mètres et un tirant d'eau de 21</w:t>
      </w:r>
      <w:r w:rsidR="003973ED" w:rsidRPr="00004B4C">
        <w:rPr>
          <w:rFonts w:ascii="Georgia" w:hAnsi="Georgia"/>
          <w:i/>
          <w:iCs/>
          <w:sz w:val="20"/>
          <w:szCs w:val="20"/>
        </w:rPr>
        <w:t>,7</w:t>
      </w:r>
      <w:r w:rsidRPr="00004B4C">
        <w:rPr>
          <w:rFonts w:ascii="Georgia" w:hAnsi="Georgia"/>
          <w:i/>
          <w:iCs/>
          <w:sz w:val="20"/>
          <w:szCs w:val="20"/>
        </w:rPr>
        <w:t xml:space="preserve"> pieds. Son tonnage brut de 3460 tonnes, et net de 2122 tonnes, lui permet une portée en lourd de 5803 tonnes ; il possède une machine de 1800 chevaux et une vitesse de 11 nœuds.  L</w:t>
      </w:r>
      <w:r w:rsidR="00BB4B8E" w:rsidRPr="00004B4C">
        <w:rPr>
          <w:rFonts w:ascii="Georgia" w:hAnsi="Georgia"/>
          <w:i/>
          <w:iCs/>
          <w:sz w:val="20"/>
          <w:szCs w:val="20"/>
        </w:rPr>
        <w:t>es cales f</w:t>
      </w:r>
      <w:r w:rsidRPr="00004B4C">
        <w:rPr>
          <w:rFonts w:ascii="Georgia" w:hAnsi="Georgia"/>
          <w:i/>
          <w:iCs/>
          <w:sz w:val="20"/>
          <w:szCs w:val="20"/>
        </w:rPr>
        <w:t xml:space="preserve">ormant cinq grands compartiments, sont disposées pour recevoir non seulement les demi-muids de vin, mais encore toutes marchandises, y compris les céréales, fers et autres. Leur étendue est si grande que 6.500 fûts peuvent aisément y être engouffrés. On devine l'important trafic de vins auquel cette belle unité pourra se livrer.  Au-dessus de ces chambres énormes fonctionne un matériel de chargement et de déchargement tout à fait moderne, soit ordinaire, soit extraordinaire. Une « bigue </w:t>
      </w:r>
      <w:r w:rsidR="00B2152F" w:rsidRPr="00004B4C">
        <w:rPr>
          <w:rStyle w:val="Appelnotedebasdep"/>
          <w:rFonts w:ascii="Georgia" w:hAnsi="Georgia"/>
          <w:i/>
          <w:iCs/>
          <w:sz w:val="20"/>
          <w:szCs w:val="20"/>
        </w:rPr>
        <w:footnoteReference w:id="3"/>
      </w:r>
      <w:r w:rsidRPr="00004B4C">
        <w:rPr>
          <w:rFonts w:ascii="Georgia" w:hAnsi="Georgia"/>
          <w:i/>
          <w:iCs/>
          <w:sz w:val="20"/>
          <w:szCs w:val="20"/>
        </w:rPr>
        <w:t>» de 25 tonnes existe, en effet, sur la partie avant du navire et peut permettre la prise en charge de wagons et de locomotives, lesquels, vu l'étendue du pont, doivent y être placés sans gêne, les treuils et autres organes étant montés sur les gaillards, château et dunette du navire. Et cela, on le devine, apporte à l'ensemble du travail de notables commodités.</w:t>
      </w:r>
      <w:r w:rsidR="00BB4B8E" w:rsidRPr="00004B4C">
        <w:rPr>
          <w:rFonts w:ascii="Georgia" w:hAnsi="Georgia"/>
          <w:i/>
          <w:iCs/>
          <w:sz w:val="20"/>
          <w:szCs w:val="20"/>
        </w:rPr>
        <w:t xml:space="preserve"> </w:t>
      </w:r>
      <w:r w:rsidRPr="00004B4C">
        <w:rPr>
          <w:rFonts w:ascii="Georgia" w:hAnsi="Georgia"/>
          <w:i/>
          <w:iCs/>
          <w:sz w:val="20"/>
          <w:szCs w:val="20"/>
        </w:rPr>
        <w:t>Si les ingénieurs qui ont construit le « Djurdjura » ont procédé avec méthode</w:t>
      </w:r>
      <w:r w:rsidR="003973ED" w:rsidRPr="00004B4C">
        <w:rPr>
          <w:rFonts w:ascii="Georgia" w:hAnsi="Georgia"/>
          <w:i/>
          <w:iCs/>
          <w:sz w:val="20"/>
          <w:szCs w:val="20"/>
        </w:rPr>
        <w:t xml:space="preserve"> </w:t>
      </w:r>
      <w:proofErr w:type="spellStart"/>
      <w:r w:rsidRPr="00004B4C">
        <w:rPr>
          <w:rFonts w:ascii="Georgia" w:hAnsi="Georgia"/>
          <w:i/>
          <w:iCs/>
          <w:sz w:val="20"/>
          <w:szCs w:val="20"/>
        </w:rPr>
        <w:t>à</w:t>
      </w:r>
      <w:proofErr w:type="spellEnd"/>
      <w:r w:rsidR="003973ED" w:rsidRPr="00004B4C">
        <w:rPr>
          <w:rFonts w:ascii="Georgia" w:hAnsi="Georgia"/>
          <w:i/>
          <w:iCs/>
          <w:sz w:val="20"/>
          <w:szCs w:val="20"/>
        </w:rPr>
        <w:t xml:space="preserve"> </w:t>
      </w:r>
      <w:r w:rsidRPr="00004B4C">
        <w:rPr>
          <w:rFonts w:ascii="Georgia" w:hAnsi="Georgia"/>
          <w:i/>
          <w:iCs/>
          <w:sz w:val="20"/>
          <w:szCs w:val="20"/>
        </w:rPr>
        <w:t xml:space="preserve">d'excellentes et remarquables dispositions pour la répartition des engins et des marchandises à bord, ils ont pris soin également d'aménager convenablement les cabines du personnel et la partie réservée aux appartements de l’état-major et des passagers, car le bâtiment possède un certain nombre de cabines, permettant l'embarquement d'une dizaine de personnes, le cas échéant.  Ces cabines, qui sont installées avec le confort que l’on devine, font partie du « </w:t>
      </w:r>
      <w:r w:rsidRPr="00004B4C">
        <w:rPr>
          <w:rFonts w:ascii="Georgia" w:hAnsi="Georgia"/>
          <w:i/>
          <w:iCs/>
          <w:sz w:val="20"/>
          <w:szCs w:val="20"/>
        </w:rPr>
        <w:lastRenderedPageBreak/>
        <w:t>château » sur lequel se dressent deux passerelles superposées d'où les officiers exercent une facile surveillance des opérations.  Le salon est spacieux et inondé de lumière.  De la chambre du capitaine, on accède directement à la chambre de veille, où se trouve fixée une « planche témoin » assurant que tous les feux fonctionnent à bord.  L'ingéniosité qui préside dans les dispositions du navire, se retrouve d'ailleurs encore dans la passerelle des officiers, au gouvernail, où ce dernier organe est mis en action par un « télé » moteur. En cas d'arrêt de ce service, l'appareil est mu aussitôt par la vapeur, à laquelle peut se substituer encore le fonctionnement à bras.  Mentionnons aussi un poste de T.S.F. muni des appareils les</w:t>
      </w:r>
      <w:r w:rsidR="00BB4B8E" w:rsidRPr="00004B4C">
        <w:rPr>
          <w:rFonts w:ascii="Georgia" w:hAnsi="Georgia"/>
          <w:i/>
          <w:iCs/>
          <w:sz w:val="20"/>
          <w:szCs w:val="20"/>
        </w:rPr>
        <w:t xml:space="preserve"> </w:t>
      </w:r>
      <w:r w:rsidRPr="00004B4C">
        <w:rPr>
          <w:rFonts w:ascii="Georgia" w:hAnsi="Georgia"/>
          <w:i/>
          <w:iCs/>
          <w:sz w:val="20"/>
          <w:szCs w:val="20"/>
        </w:rPr>
        <w:t>plus perfectionnés, possédant des émetteurs à grands et petite distance.  Et sur le navire, 5 officiers et 30 hommes suffisent pour assurer la marche parfaite de cette merveilleuse unité, dont le service de sauvetage est encore assuré par quatre baleinières pouvant contenir chacune 30 hommes</w:t>
      </w:r>
      <w:r w:rsidR="008B5764" w:rsidRPr="00004B4C">
        <w:rPr>
          <w:rFonts w:ascii="Georgia" w:hAnsi="Georgia"/>
          <w:i/>
          <w:iCs/>
          <w:sz w:val="20"/>
          <w:szCs w:val="20"/>
        </w:rPr>
        <w:t>.</w:t>
      </w:r>
    </w:p>
    <w:p w14:paraId="1B79B68B" w14:textId="68FC8F1E" w:rsidR="00700AC9" w:rsidRPr="00004B4C" w:rsidRDefault="008B5764" w:rsidP="00953673">
      <w:pPr>
        <w:jc w:val="both"/>
        <w:rPr>
          <w:rFonts w:ascii="Georgia" w:hAnsi="Georgia"/>
          <w:sz w:val="20"/>
          <w:szCs w:val="20"/>
        </w:rPr>
      </w:pPr>
      <w:r w:rsidRPr="00004B4C">
        <w:rPr>
          <w:rFonts w:ascii="Georgia" w:hAnsi="Georgia"/>
          <w:i/>
          <w:iCs/>
          <w:sz w:val="20"/>
          <w:szCs w:val="20"/>
        </w:rPr>
        <w:t xml:space="preserve"> Autre média d’information à savoir l</w:t>
      </w:r>
      <w:r w:rsidR="00700AC9" w:rsidRPr="00004B4C">
        <w:rPr>
          <w:rFonts w:ascii="Georgia" w:hAnsi="Georgia"/>
          <w:i/>
          <w:iCs/>
          <w:sz w:val="20"/>
          <w:szCs w:val="20"/>
        </w:rPr>
        <w:t>’Afrique du Nord illustrée</w:t>
      </w:r>
      <w:r w:rsidRPr="00004B4C">
        <w:rPr>
          <w:rFonts w:ascii="Georgia" w:hAnsi="Georgia"/>
          <w:i/>
          <w:iCs/>
          <w:sz w:val="20"/>
          <w:szCs w:val="20"/>
        </w:rPr>
        <w:t xml:space="preserve"> du </w:t>
      </w:r>
      <w:r w:rsidR="00700AC9" w:rsidRPr="00004B4C">
        <w:rPr>
          <w:rFonts w:ascii="Georgia" w:hAnsi="Georgia"/>
          <w:i/>
          <w:iCs/>
          <w:sz w:val="20"/>
          <w:szCs w:val="20"/>
        </w:rPr>
        <w:t>18 juin 1927</w:t>
      </w:r>
      <w:r w:rsidRPr="00004B4C">
        <w:rPr>
          <w:rFonts w:ascii="Georgia" w:hAnsi="Georgia"/>
          <w:i/>
          <w:iCs/>
          <w:sz w:val="20"/>
          <w:szCs w:val="20"/>
        </w:rPr>
        <w:t xml:space="preserve"> met également en avant ce premier voyage du </w:t>
      </w:r>
      <w:proofErr w:type="spellStart"/>
      <w:r w:rsidRPr="00004B4C">
        <w:rPr>
          <w:rFonts w:ascii="Georgia" w:hAnsi="Georgia"/>
          <w:i/>
          <w:iCs/>
          <w:sz w:val="20"/>
          <w:szCs w:val="20"/>
        </w:rPr>
        <w:t>Djujura</w:t>
      </w:r>
      <w:proofErr w:type="spellEnd"/>
      <w:r w:rsidRPr="00004B4C">
        <w:rPr>
          <w:rFonts w:ascii="Georgia" w:hAnsi="Georgia"/>
          <w:i/>
          <w:iCs/>
          <w:sz w:val="20"/>
          <w:szCs w:val="20"/>
        </w:rPr>
        <w:t xml:space="preserve"> depuis son changement de propriétaire et de nom : «</w:t>
      </w:r>
      <w:r w:rsidR="00700AC9" w:rsidRPr="00004B4C">
        <w:rPr>
          <w:rFonts w:ascii="Georgia" w:hAnsi="Georgia"/>
          <w:i/>
          <w:iCs/>
          <w:sz w:val="20"/>
          <w:szCs w:val="20"/>
        </w:rPr>
        <w:t xml:space="preserve"> Ces jours derniers arrivait dans le port d'Alger le vapeur français Djurdjura, récemment acquis par la Société « Les Cargos algériens », pour les besoins des relations sans cesse croissantes que les ports algériens entretiennent avec le port de Rouen. À l'occasion de la première arrivée de cette unité à Alger, qui va être son port d'attache, le président et le conseil d'administration ont réuni à bord les chargeurs et amis de ce jeune armement algérien dont l'activité s'est, depuis plusieurs années déjà, manifestée par ses autres vapeurs : Madali, Menhir-</w:t>
      </w:r>
      <w:proofErr w:type="spellStart"/>
      <w:r w:rsidR="00700AC9" w:rsidRPr="00004B4C">
        <w:rPr>
          <w:rFonts w:ascii="Georgia" w:hAnsi="Georgia"/>
          <w:i/>
          <w:iCs/>
          <w:sz w:val="20"/>
          <w:szCs w:val="20"/>
        </w:rPr>
        <w:t>Braz</w:t>
      </w:r>
      <w:proofErr w:type="spellEnd"/>
      <w:r w:rsidR="00700AC9" w:rsidRPr="00004B4C">
        <w:rPr>
          <w:rFonts w:ascii="Georgia" w:hAnsi="Georgia"/>
          <w:i/>
          <w:iCs/>
          <w:sz w:val="20"/>
          <w:szCs w:val="20"/>
        </w:rPr>
        <w:t xml:space="preserve">, Mitidja, </w:t>
      </w:r>
      <w:proofErr w:type="spellStart"/>
      <w:r w:rsidR="00700AC9" w:rsidRPr="00004B4C">
        <w:rPr>
          <w:rFonts w:ascii="Georgia" w:hAnsi="Georgia"/>
          <w:i/>
          <w:iCs/>
          <w:sz w:val="20"/>
          <w:szCs w:val="20"/>
        </w:rPr>
        <w:t>Moghreb</w:t>
      </w:r>
      <w:proofErr w:type="spellEnd"/>
      <w:r w:rsidR="00700AC9" w:rsidRPr="00004B4C">
        <w:rPr>
          <w:rFonts w:ascii="Georgia" w:hAnsi="Georgia"/>
          <w:i/>
          <w:iCs/>
          <w:sz w:val="20"/>
          <w:szCs w:val="20"/>
        </w:rPr>
        <w:t xml:space="preserve">, </w:t>
      </w:r>
      <w:proofErr w:type="spellStart"/>
      <w:r w:rsidR="00700AC9" w:rsidRPr="00004B4C">
        <w:rPr>
          <w:rFonts w:ascii="Georgia" w:hAnsi="Georgia"/>
          <w:i/>
          <w:iCs/>
          <w:sz w:val="20"/>
          <w:szCs w:val="20"/>
        </w:rPr>
        <w:t>Acsa</w:t>
      </w:r>
      <w:proofErr w:type="spellEnd"/>
      <w:r w:rsidR="00700AC9" w:rsidRPr="00004B4C">
        <w:rPr>
          <w:rFonts w:ascii="Georgia" w:hAnsi="Georgia"/>
          <w:i/>
          <w:iCs/>
          <w:sz w:val="20"/>
          <w:szCs w:val="20"/>
        </w:rPr>
        <w:t xml:space="preserve">, Césarée et </w:t>
      </w:r>
      <w:proofErr w:type="spellStart"/>
      <w:r w:rsidR="00700AC9" w:rsidRPr="00004B4C">
        <w:rPr>
          <w:rFonts w:ascii="Georgia" w:hAnsi="Georgia"/>
          <w:i/>
          <w:iCs/>
          <w:sz w:val="20"/>
          <w:szCs w:val="20"/>
        </w:rPr>
        <w:t>Carthenée</w:t>
      </w:r>
      <w:proofErr w:type="spellEnd"/>
      <w:r w:rsidR="00700AC9" w:rsidRPr="00004B4C">
        <w:rPr>
          <w:rFonts w:ascii="Georgia" w:hAnsi="Georgia"/>
          <w:i/>
          <w:iCs/>
          <w:sz w:val="20"/>
          <w:szCs w:val="20"/>
        </w:rPr>
        <w:t xml:space="preserve">.  M. Narbonne, président du conseil d'administration, faisait les honneurs du bord, assisté de MM. </w:t>
      </w:r>
      <w:proofErr w:type="spellStart"/>
      <w:r w:rsidR="00700AC9" w:rsidRPr="00004B4C">
        <w:rPr>
          <w:rFonts w:ascii="Georgia" w:hAnsi="Georgia"/>
          <w:i/>
          <w:iCs/>
          <w:sz w:val="20"/>
          <w:szCs w:val="20"/>
        </w:rPr>
        <w:t>Mohring</w:t>
      </w:r>
      <w:proofErr w:type="spellEnd"/>
      <w:r w:rsidR="00700AC9" w:rsidRPr="00004B4C">
        <w:rPr>
          <w:rFonts w:ascii="Georgia" w:hAnsi="Georgia"/>
          <w:i/>
          <w:iCs/>
          <w:sz w:val="20"/>
          <w:szCs w:val="20"/>
        </w:rPr>
        <w:t xml:space="preserve">, Saliba, Lucien </w:t>
      </w:r>
      <w:proofErr w:type="spellStart"/>
      <w:r w:rsidR="00700AC9" w:rsidRPr="00004B4C">
        <w:rPr>
          <w:rFonts w:ascii="Georgia" w:hAnsi="Georgia"/>
          <w:i/>
          <w:iCs/>
          <w:sz w:val="20"/>
          <w:szCs w:val="20"/>
        </w:rPr>
        <w:t>Borgeaud</w:t>
      </w:r>
      <w:proofErr w:type="spellEnd"/>
      <w:r w:rsidR="00700AC9" w:rsidRPr="00004B4C">
        <w:rPr>
          <w:rFonts w:ascii="Georgia" w:hAnsi="Georgia"/>
          <w:i/>
          <w:iCs/>
          <w:sz w:val="20"/>
          <w:szCs w:val="20"/>
        </w:rPr>
        <w:t>, Lefebvre, Coudray et du capitaine Lallemand, commandant le bateau</w:t>
      </w:r>
      <w:r w:rsidRPr="00004B4C">
        <w:rPr>
          <w:rFonts w:ascii="Georgia" w:hAnsi="Georgia"/>
          <w:i/>
          <w:iCs/>
          <w:sz w:val="20"/>
          <w:szCs w:val="20"/>
        </w:rPr>
        <w:t> »</w:t>
      </w:r>
      <w:r w:rsidR="00700AC9" w:rsidRPr="00004B4C">
        <w:rPr>
          <w:rFonts w:ascii="Georgia" w:hAnsi="Georgia"/>
          <w:i/>
          <w:iCs/>
          <w:sz w:val="20"/>
          <w:szCs w:val="20"/>
        </w:rPr>
        <w:t>.</w:t>
      </w:r>
      <w:r w:rsidR="00700AC9" w:rsidRPr="00004B4C">
        <w:rPr>
          <w:rFonts w:ascii="Georgia" w:hAnsi="Georgia"/>
          <w:sz w:val="20"/>
          <w:szCs w:val="20"/>
        </w:rPr>
        <w:t xml:space="preserve"> </w:t>
      </w:r>
    </w:p>
    <w:p w14:paraId="532EAAA3" w14:textId="77777777" w:rsidR="00700AC9" w:rsidRPr="00004B4C" w:rsidRDefault="00700AC9" w:rsidP="00953673">
      <w:pPr>
        <w:jc w:val="both"/>
        <w:rPr>
          <w:rFonts w:ascii="Georgia" w:hAnsi="Georgia"/>
          <w:sz w:val="20"/>
          <w:szCs w:val="20"/>
        </w:rPr>
      </w:pPr>
    </w:p>
    <w:p w14:paraId="54210804" w14:textId="03D58CE4" w:rsidR="00D03F99" w:rsidRPr="00004B4C" w:rsidRDefault="00D03F99" w:rsidP="00953673">
      <w:pPr>
        <w:jc w:val="both"/>
        <w:rPr>
          <w:rFonts w:ascii="Georgia" w:hAnsi="Georgia"/>
          <w:sz w:val="20"/>
          <w:szCs w:val="20"/>
        </w:rPr>
      </w:pPr>
      <w:r w:rsidRPr="00004B4C">
        <w:rPr>
          <w:rFonts w:ascii="Georgia" w:hAnsi="Georgia"/>
          <w:sz w:val="20"/>
          <w:szCs w:val="20"/>
        </w:rPr>
        <w:t xml:space="preserve">La description dudit navire étant faite je reprends le fil conducteur de mes recherches à savoir Léon Douarin et sa présence dans les Forces Navales Françaises Libres de juin 1940 à sa démobilisation le </w:t>
      </w:r>
      <w:r w:rsidR="00FB46E0" w:rsidRPr="00004B4C">
        <w:rPr>
          <w:rFonts w:ascii="Georgia" w:hAnsi="Georgia"/>
          <w:sz w:val="20"/>
          <w:szCs w:val="20"/>
        </w:rPr>
        <w:t>15 octobre 1945 à Cherbourg.</w:t>
      </w:r>
    </w:p>
    <w:p w14:paraId="12D245C4" w14:textId="77777777" w:rsidR="003973ED" w:rsidRPr="00004B4C" w:rsidRDefault="00475148" w:rsidP="00953673">
      <w:pPr>
        <w:jc w:val="both"/>
        <w:rPr>
          <w:rFonts w:ascii="Georgia" w:hAnsi="Georgia"/>
          <w:sz w:val="20"/>
          <w:szCs w:val="20"/>
        </w:rPr>
      </w:pPr>
      <w:r w:rsidRPr="00004B4C">
        <w:rPr>
          <w:rFonts w:ascii="Georgia" w:hAnsi="Georgia"/>
          <w:sz w:val="20"/>
          <w:szCs w:val="20"/>
        </w:rPr>
        <w:t>La menace de déclenchement d’une guerre avec l’Allemagne étant imminente, en vue de sa réquisition, l</w:t>
      </w:r>
      <w:r w:rsidR="00DE30B8" w:rsidRPr="00004B4C">
        <w:rPr>
          <w:rFonts w:ascii="Georgia" w:hAnsi="Georgia"/>
          <w:sz w:val="20"/>
          <w:szCs w:val="20"/>
        </w:rPr>
        <w:t xml:space="preserve">e 31 aout 1939 </w:t>
      </w:r>
      <w:r w:rsidRPr="00004B4C">
        <w:rPr>
          <w:rFonts w:ascii="Georgia" w:hAnsi="Georgia"/>
          <w:sz w:val="20"/>
          <w:szCs w:val="20"/>
        </w:rPr>
        <w:t xml:space="preserve">le commandant du Djurdjura reçoit </w:t>
      </w:r>
      <w:r w:rsidR="00DE30B8" w:rsidRPr="00004B4C">
        <w:rPr>
          <w:rFonts w:ascii="Georgia" w:hAnsi="Georgia"/>
          <w:sz w:val="20"/>
          <w:szCs w:val="20"/>
        </w:rPr>
        <w:t>de « Marine en Algérie routes »</w:t>
      </w:r>
      <w:r w:rsidR="00BC38A3" w:rsidRPr="00004B4C">
        <w:rPr>
          <w:rFonts w:ascii="Georgia" w:hAnsi="Georgia"/>
          <w:sz w:val="20"/>
          <w:szCs w:val="20"/>
        </w:rPr>
        <w:t xml:space="preserve"> </w:t>
      </w:r>
      <w:r w:rsidR="00DE30B8" w:rsidRPr="00004B4C">
        <w:rPr>
          <w:rFonts w:ascii="Georgia" w:hAnsi="Georgia"/>
          <w:sz w:val="20"/>
          <w:szCs w:val="20"/>
        </w:rPr>
        <w:t>l’ordre secret</w:t>
      </w:r>
      <w:r w:rsidR="00DE30B8" w:rsidRPr="00004B4C">
        <w:rPr>
          <w:rStyle w:val="Appelnotedebasdep"/>
          <w:rFonts w:ascii="Georgia" w:hAnsi="Georgia"/>
          <w:sz w:val="20"/>
          <w:szCs w:val="20"/>
        </w:rPr>
        <w:footnoteReference w:id="4"/>
      </w:r>
      <w:r w:rsidR="00DE30B8" w:rsidRPr="00004B4C">
        <w:rPr>
          <w:rFonts w:ascii="Georgia" w:hAnsi="Georgia"/>
          <w:sz w:val="20"/>
          <w:szCs w:val="20"/>
        </w:rPr>
        <w:t xml:space="preserve"> de quitter Alger pour se </w:t>
      </w:r>
      <w:r w:rsidR="00DE30B8" w:rsidRPr="00004B4C">
        <w:rPr>
          <w:rFonts w:ascii="Georgia" w:hAnsi="Georgia"/>
          <w:sz w:val="20"/>
          <w:szCs w:val="20"/>
        </w:rPr>
        <w:lastRenderedPageBreak/>
        <w:t xml:space="preserve">rendre à Dunkerque avec relâches intermédiaires à </w:t>
      </w:r>
      <w:proofErr w:type="spellStart"/>
      <w:r w:rsidR="00DE30B8" w:rsidRPr="00004B4C">
        <w:rPr>
          <w:rFonts w:ascii="Georgia" w:hAnsi="Georgia"/>
          <w:sz w:val="20"/>
          <w:szCs w:val="20"/>
        </w:rPr>
        <w:t>Mostagaden</w:t>
      </w:r>
      <w:proofErr w:type="spellEnd"/>
      <w:r w:rsidR="00DE30B8" w:rsidRPr="00004B4C">
        <w:rPr>
          <w:rFonts w:ascii="Georgia" w:hAnsi="Georgia"/>
          <w:sz w:val="20"/>
          <w:szCs w:val="20"/>
        </w:rPr>
        <w:t>, Oran (où il doit prendre contact avec le commandant de la marine) et Rouen. Il appareille à 17 h le 31 mai 1939 après désaimantation.</w:t>
      </w:r>
      <w:r w:rsidRPr="00004B4C">
        <w:rPr>
          <w:rFonts w:ascii="Georgia" w:hAnsi="Georgia"/>
          <w:sz w:val="20"/>
          <w:szCs w:val="20"/>
        </w:rPr>
        <w:t xml:space="preserve"> Il sera officiellement réquisitionné le 26 septembre 1939</w:t>
      </w:r>
      <w:r w:rsidR="003973ED" w:rsidRPr="00004B4C">
        <w:rPr>
          <w:rFonts w:ascii="Georgia" w:hAnsi="Georgia"/>
          <w:sz w:val="20"/>
          <w:szCs w:val="20"/>
        </w:rPr>
        <w:t>.</w:t>
      </w:r>
    </w:p>
    <w:p w14:paraId="419712EB" w14:textId="75AFDE71" w:rsidR="00DE30B8" w:rsidRPr="00004B4C" w:rsidRDefault="003973ED" w:rsidP="00953673">
      <w:pPr>
        <w:jc w:val="center"/>
        <w:rPr>
          <w:rFonts w:ascii="Georgia" w:hAnsi="Georgia"/>
          <w:b/>
          <w:bCs/>
          <w:sz w:val="20"/>
          <w:szCs w:val="20"/>
        </w:rPr>
      </w:pPr>
      <w:r w:rsidRPr="00004B4C">
        <w:rPr>
          <w:rFonts w:ascii="Georgia" w:hAnsi="Georgia"/>
          <w:b/>
          <w:bCs/>
          <w:sz w:val="20"/>
          <w:szCs w:val="20"/>
        </w:rPr>
        <w:t xml:space="preserve">Exploitation par les autorités </w:t>
      </w:r>
      <w:proofErr w:type="gramStart"/>
      <w:r w:rsidRPr="00004B4C">
        <w:rPr>
          <w:rFonts w:ascii="Georgia" w:hAnsi="Georgia"/>
          <w:b/>
          <w:bCs/>
          <w:sz w:val="20"/>
          <w:szCs w:val="20"/>
        </w:rPr>
        <w:t>françaises  du</w:t>
      </w:r>
      <w:proofErr w:type="gramEnd"/>
      <w:r w:rsidRPr="00004B4C">
        <w:rPr>
          <w:rFonts w:ascii="Georgia" w:hAnsi="Georgia"/>
          <w:b/>
          <w:bCs/>
          <w:sz w:val="20"/>
          <w:szCs w:val="20"/>
        </w:rPr>
        <w:t xml:space="preserve"> 26 septembre 1939 au 25 juillet 1940</w:t>
      </w:r>
    </w:p>
    <w:p w14:paraId="7BE59B24" w14:textId="77777777" w:rsidR="00DE5228" w:rsidRPr="00004B4C" w:rsidRDefault="00DE5228" w:rsidP="00DE5228">
      <w:pPr>
        <w:spacing w:after="0"/>
        <w:jc w:val="both"/>
        <w:rPr>
          <w:rFonts w:ascii="Georgia" w:hAnsi="Georgia"/>
          <w:sz w:val="20"/>
          <w:szCs w:val="20"/>
        </w:rPr>
      </w:pPr>
      <w:r w:rsidRPr="00004B4C">
        <w:rPr>
          <w:rFonts w:ascii="Georgia" w:hAnsi="Georgia"/>
          <w:sz w:val="20"/>
          <w:szCs w:val="20"/>
        </w:rPr>
        <w:t>Il y a cependant lieu de noter l’existence dans les archives détenues au Service Historique de la Défense de Vincennes d’une lettre dont l’interprétation est particulièrement ambigüe quant à la réquisition du Djurdjura par L’Etat français :</w:t>
      </w:r>
    </w:p>
    <w:p w14:paraId="327DA18D" w14:textId="195D5205" w:rsidR="00DE5228" w:rsidRPr="00004B4C" w:rsidRDefault="00DE5228" w:rsidP="00DE5228">
      <w:pPr>
        <w:pStyle w:val="Paragraphedeliste"/>
        <w:numPr>
          <w:ilvl w:val="0"/>
          <w:numId w:val="1"/>
        </w:numPr>
        <w:spacing w:after="0"/>
        <w:jc w:val="both"/>
        <w:rPr>
          <w:rFonts w:ascii="Georgia" w:hAnsi="Georgia"/>
          <w:sz w:val="20"/>
          <w:szCs w:val="20"/>
        </w:rPr>
      </w:pPr>
      <w:r w:rsidRPr="00004B4C">
        <w:rPr>
          <w:rFonts w:ascii="Georgia" w:hAnsi="Georgia"/>
          <w:sz w:val="20"/>
          <w:szCs w:val="20"/>
        </w:rPr>
        <w:t>Le premier paragraphe mentionne que « </w:t>
      </w:r>
      <w:r w:rsidRPr="00004B4C">
        <w:rPr>
          <w:rFonts w:ascii="Georgia" w:hAnsi="Georgia"/>
          <w:i/>
          <w:iCs/>
          <w:sz w:val="20"/>
          <w:szCs w:val="20"/>
        </w:rPr>
        <w:t>Vu l’article 1</w:t>
      </w:r>
      <w:r w:rsidRPr="00004B4C">
        <w:rPr>
          <w:rFonts w:ascii="Georgia" w:hAnsi="Georgia"/>
          <w:i/>
          <w:iCs/>
          <w:sz w:val="20"/>
          <w:szCs w:val="20"/>
          <w:vertAlign w:val="superscript"/>
        </w:rPr>
        <w:t xml:space="preserve">er </w:t>
      </w:r>
      <w:r w:rsidRPr="00004B4C">
        <w:rPr>
          <w:rFonts w:ascii="Georgia" w:hAnsi="Georgia"/>
          <w:i/>
          <w:iCs/>
          <w:sz w:val="20"/>
          <w:szCs w:val="20"/>
        </w:rPr>
        <w:t>du contrat de gérance l’affrètement du navire a pris fin le 18 avril 1940 à 16</w:t>
      </w:r>
      <w:proofErr w:type="gramStart"/>
      <w:r w:rsidRPr="00004B4C">
        <w:rPr>
          <w:rFonts w:ascii="Georgia" w:hAnsi="Georgia"/>
          <w:i/>
          <w:iCs/>
          <w:sz w:val="20"/>
          <w:szCs w:val="20"/>
        </w:rPr>
        <w:t>h</w:t>
      </w:r>
      <w:r w:rsidRPr="00004B4C">
        <w:rPr>
          <w:rFonts w:ascii="Georgia" w:hAnsi="Georgia"/>
          <w:sz w:val="20"/>
          <w:szCs w:val="20"/>
        </w:rPr>
        <w:t>»</w:t>
      </w:r>
      <w:proofErr w:type="gramEnd"/>
      <w:r w:rsidRPr="00004B4C">
        <w:rPr>
          <w:rFonts w:ascii="Georgia" w:hAnsi="Georgia"/>
          <w:sz w:val="20"/>
          <w:szCs w:val="20"/>
        </w:rPr>
        <w:t>.</w:t>
      </w:r>
    </w:p>
    <w:p w14:paraId="18AB603D" w14:textId="58E6627E" w:rsidR="00DE5228" w:rsidRPr="00004B4C" w:rsidRDefault="00DE5228" w:rsidP="00DE5228">
      <w:pPr>
        <w:pStyle w:val="Paragraphedeliste"/>
        <w:numPr>
          <w:ilvl w:val="0"/>
          <w:numId w:val="1"/>
        </w:numPr>
        <w:spacing w:after="0"/>
        <w:jc w:val="both"/>
        <w:rPr>
          <w:rFonts w:ascii="Georgia" w:hAnsi="Georgia"/>
          <w:sz w:val="20"/>
          <w:szCs w:val="20"/>
        </w:rPr>
      </w:pPr>
      <w:r w:rsidRPr="00004B4C">
        <w:rPr>
          <w:rFonts w:ascii="Georgia" w:hAnsi="Georgia"/>
          <w:sz w:val="20"/>
          <w:szCs w:val="20"/>
        </w:rPr>
        <w:t>Le deuxième paragraphe mentionne que Monsieur Bagot chef de service des Transports Maritime et Monsieur Lefebvre administrateur et directeur des Cargos Algériens « </w:t>
      </w:r>
      <w:r w:rsidRPr="00004B4C">
        <w:rPr>
          <w:rFonts w:ascii="Georgia" w:hAnsi="Georgia"/>
          <w:i/>
          <w:iCs/>
          <w:sz w:val="20"/>
          <w:szCs w:val="20"/>
        </w:rPr>
        <w:t>ont pris acte que le 18 avril 1940, dans le port de Rouen, le navire est remis à l’Etat</w:t>
      </w:r>
      <w:r w:rsidRPr="00004B4C">
        <w:rPr>
          <w:rFonts w:ascii="Georgia" w:hAnsi="Georgia"/>
          <w:sz w:val="20"/>
          <w:szCs w:val="20"/>
        </w:rPr>
        <w:t> ».</w:t>
      </w:r>
    </w:p>
    <w:p w14:paraId="0197B89D" w14:textId="77777777" w:rsidR="00DE5228" w:rsidRPr="00004B4C" w:rsidRDefault="00DE5228" w:rsidP="00DE5228">
      <w:pPr>
        <w:pStyle w:val="Paragraphedeliste"/>
        <w:numPr>
          <w:ilvl w:val="0"/>
          <w:numId w:val="1"/>
        </w:numPr>
        <w:spacing w:after="0"/>
        <w:jc w:val="both"/>
        <w:rPr>
          <w:rFonts w:ascii="Georgia" w:hAnsi="Georgia"/>
          <w:sz w:val="20"/>
          <w:szCs w:val="20"/>
        </w:rPr>
      </w:pPr>
      <w:r w:rsidRPr="00004B4C">
        <w:rPr>
          <w:rFonts w:ascii="Georgia" w:hAnsi="Georgia"/>
          <w:sz w:val="20"/>
          <w:szCs w:val="20"/>
        </w:rPr>
        <w:t>Le dernier paragraphe mentionne « </w:t>
      </w:r>
      <w:r w:rsidRPr="00004B4C">
        <w:rPr>
          <w:rFonts w:ascii="Georgia" w:hAnsi="Georgia"/>
          <w:i/>
          <w:iCs/>
          <w:sz w:val="20"/>
          <w:szCs w:val="20"/>
        </w:rPr>
        <w:t>à compter des dites heure et date le contrat de gérance d’exploitation prend fin, mais l’Etat se réserve de demander reddition de compte et justifications</w:t>
      </w:r>
      <w:r w:rsidRPr="00004B4C">
        <w:rPr>
          <w:rFonts w:ascii="Georgia" w:hAnsi="Georgia"/>
          <w:sz w:val="20"/>
          <w:szCs w:val="20"/>
        </w:rPr>
        <w:t> ».</w:t>
      </w:r>
    </w:p>
    <w:p w14:paraId="34921835" w14:textId="77777777" w:rsidR="00DE5228" w:rsidRPr="00004B4C" w:rsidRDefault="00DE5228" w:rsidP="00DE5228">
      <w:pPr>
        <w:pStyle w:val="Paragraphedeliste"/>
        <w:numPr>
          <w:ilvl w:val="0"/>
          <w:numId w:val="1"/>
        </w:numPr>
        <w:spacing w:after="0"/>
        <w:jc w:val="both"/>
        <w:rPr>
          <w:rFonts w:ascii="Georgia" w:hAnsi="Georgia"/>
          <w:sz w:val="20"/>
          <w:szCs w:val="20"/>
        </w:rPr>
      </w:pPr>
      <w:r w:rsidRPr="00004B4C">
        <w:rPr>
          <w:rFonts w:ascii="Georgia" w:hAnsi="Georgia"/>
          <w:sz w:val="20"/>
          <w:szCs w:val="20"/>
        </w:rPr>
        <w:t>La lettre porte les cachets des Transports Maritimes de Rouen et celui des Cargos Algériens avec les signatures de 2 personnes citées dans la lettre mais porte la date du 27 avril 1942.  Et cela alors que depuis près de 2 années il est entre les mains des autorités britanniques.</w:t>
      </w:r>
    </w:p>
    <w:p w14:paraId="63B7736F" w14:textId="77777777" w:rsidR="00DE5228" w:rsidRPr="00004B4C" w:rsidRDefault="00DE5228" w:rsidP="00DE5228">
      <w:pPr>
        <w:spacing w:after="0"/>
        <w:jc w:val="both"/>
        <w:rPr>
          <w:rFonts w:ascii="Georgia" w:hAnsi="Georgia"/>
          <w:sz w:val="20"/>
          <w:szCs w:val="20"/>
        </w:rPr>
      </w:pPr>
    </w:p>
    <w:p w14:paraId="22B745CC" w14:textId="77777777" w:rsidR="00DE5228" w:rsidRPr="00004B4C" w:rsidRDefault="00DE5228" w:rsidP="00DE5228">
      <w:pPr>
        <w:jc w:val="both"/>
        <w:rPr>
          <w:rFonts w:ascii="Georgia" w:hAnsi="Georgia"/>
          <w:b/>
          <w:bCs/>
          <w:sz w:val="20"/>
          <w:szCs w:val="20"/>
        </w:rPr>
      </w:pPr>
    </w:p>
    <w:p w14:paraId="1CD400E2" w14:textId="77777777" w:rsidR="00CB3B28" w:rsidRPr="00004B4C" w:rsidRDefault="00CB3B28" w:rsidP="00DE5228">
      <w:pPr>
        <w:jc w:val="both"/>
        <w:rPr>
          <w:rFonts w:ascii="Georgia" w:hAnsi="Georgia"/>
          <w:b/>
          <w:bCs/>
          <w:sz w:val="20"/>
          <w:szCs w:val="20"/>
        </w:rPr>
      </w:pPr>
    </w:p>
    <w:p w14:paraId="0E2108BF" w14:textId="77777777" w:rsidR="00CB3B28" w:rsidRPr="00004B4C" w:rsidRDefault="00CB3B28" w:rsidP="00DE5228">
      <w:pPr>
        <w:jc w:val="both"/>
        <w:rPr>
          <w:rFonts w:ascii="Georgia" w:hAnsi="Georgia"/>
          <w:b/>
          <w:bCs/>
          <w:sz w:val="20"/>
          <w:szCs w:val="20"/>
        </w:rPr>
      </w:pPr>
    </w:p>
    <w:p w14:paraId="10282B75" w14:textId="77777777" w:rsidR="00CB3B28" w:rsidRPr="00004B4C" w:rsidRDefault="00CB3B28" w:rsidP="00DE5228">
      <w:pPr>
        <w:jc w:val="both"/>
        <w:rPr>
          <w:rFonts w:ascii="Georgia" w:hAnsi="Georgia"/>
          <w:b/>
          <w:bCs/>
          <w:sz w:val="20"/>
          <w:szCs w:val="20"/>
        </w:rPr>
      </w:pPr>
    </w:p>
    <w:p w14:paraId="5FED8D32" w14:textId="77777777" w:rsidR="00CB3B28" w:rsidRPr="00004B4C" w:rsidRDefault="00CB3B28" w:rsidP="00DE5228">
      <w:pPr>
        <w:jc w:val="both"/>
        <w:rPr>
          <w:rFonts w:ascii="Georgia" w:hAnsi="Georgia"/>
          <w:b/>
          <w:bCs/>
          <w:sz w:val="20"/>
          <w:szCs w:val="20"/>
        </w:rPr>
      </w:pPr>
    </w:p>
    <w:p w14:paraId="5FEEF910" w14:textId="77777777" w:rsidR="00CB3B28" w:rsidRPr="00004B4C" w:rsidRDefault="00CB3B28" w:rsidP="00DE5228">
      <w:pPr>
        <w:jc w:val="both"/>
        <w:rPr>
          <w:rFonts w:ascii="Georgia" w:hAnsi="Georgia"/>
          <w:b/>
          <w:bCs/>
          <w:sz w:val="20"/>
          <w:szCs w:val="20"/>
        </w:rPr>
      </w:pPr>
    </w:p>
    <w:p w14:paraId="3D2C5D90" w14:textId="77777777" w:rsidR="00CB3B28" w:rsidRPr="00004B4C" w:rsidRDefault="00CB3B28" w:rsidP="00DE5228">
      <w:pPr>
        <w:jc w:val="both"/>
        <w:rPr>
          <w:rFonts w:ascii="Georgia" w:hAnsi="Georgia"/>
          <w:b/>
          <w:bCs/>
          <w:sz w:val="20"/>
          <w:szCs w:val="20"/>
        </w:rPr>
      </w:pPr>
    </w:p>
    <w:p w14:paraId="3B13CB1F" w14:textId="77777777" w:rsidR="00CB3B28" w:rsidRPr="00004B4C" w:rsidRDefault="00CB3B28" w:rsidP="00DE5228">
      <w:pPr>
        <w:jc w:val="both"/>
        <w:rPr>
          <w:rFonts w:ascii="Georgia" w:hAnsi="Georgia"/>
          <w:b/>
          <w:bCs/>
          <w:sz w:val="20"/>
          <w:szCs w:val="20"/>
        </w:rPr>
      </w:pPr>
    </w:p>
    <w:p w14:paraId="7C730B57" w14:textId="77777777" w:rsidR="00CB3B28" w:rsidRPr="00004B4C" w:rsidRDefault="00CB3B28" w:rsidP="00DE5228">
      <w:pPr>
        <w:jc w:val="both"/>
        <w:rPr>
          <w:rFonts w:ascii="Georgia" w:hAnsi="Georgia"/>
          <w:b/>
          <w:bCs/>
          <w:sz w:val="20"/>
          <w:szCs w:val="20"/>
        </w:rPr>
      </w:pPr>
    </w:p>
    <w:p w14:paraId="1C6F6E8A" w14:textId="13DA20E4" w:rsidR="00953673" w:rsidRPr="00004B4C" w:rsidRDefault="00953673" w:rsidP="00953673">
      <w:pPr>
        <w:jc w:val="both"/>
        <w:rPr>
          <w:rFonts w:ascii="Georgia" w:hAnsi="Georgia"/>
          <w:color w:val="FF0000"/>
          <w:sz w:val="20"/>
          <w:szCs w:val="20"/>
        </w:rPr>
      </w:pPr>
      <w:r w:rsidRPr="00004B4C">
        <w:rPr>
          <w:rFonts w:ascii="Georgia" w:hAnsi="Georgia"/>
          <w:sz w:val="20"/>
          <w:szCs w:val="20"/>
        </w:rPr>
        <w:lastRenderedPageBreak/>
        <w:t>Ci-dessous liste des voyages du Djurdjura que nous avons relevés sur cette cou</w:t>
      </w:r>
      <w:r w:rsidR="00BF4B19" w:rsidRPr="00004B4C">
        <w:rPr>
          <w:rFonts w:ascii="Georgia" w:hAnsi="Georgia"/>
          <w:sz w:val="20"/>
          <w:szCs w:val="20"/>
        </w:rPr>
        <w:t>r</w:t>
      </w:r>
      <w:r w:rsidRPr="00004B4C">
        <w:rPr>
          <w:rFonts w:ascii="Georgia" w:hAnsi="Georgia"/>
          <w:sz w:val="20"/>
          <w:szCs w:val="20"/>
        </w:rPr>
        <w:t>te période.</w:t>
      </w:r>
      <w:r w:rsidR="00C75729" w:rsidRPr="00004B4C">
        <w:rPr>
          <w:rFonts w:ascii="Georgia" w:hAnsi="Georgia"/>
          <w:sz w:val="20"/>
          <w:szCs w:val="20"/>
        </w:rPr>
        <w:t xml:space="preserve"> </w:t>
      </w:r>
    </w:p>
    <w:p w14:paraId="18736015" w14:textId="38913BEF" w:rsidR="00C75729" w:rsidRPr="00004B4C" w:rsidRDefault="00C75729" w:rsidP="00C674F3">
      <w:pPr>
        <w:jc w:val="center"/>
        <w:rPr>
          <w:rFonts w:ascii="Georgia" w:hAnsi="Georgia"/>
          <w:sz w:val="20"/>
          <w:szCs w:val="20"/>
        </w:rPr>
      </w:pPr>
      <w:r w:rsidRPr="00004B4C">
        <w:rPr>
          <w:rFonts w:ascii="Georgia" w:hAnsi="Georgia"/>
          <w:noProof/>
          <w:sz w:val="20"/>
          <w:szCs w:val="20"/>
        </w:rPr>
        <w:drawing>
          <wp:inline distT="0" distB="0" distL="0" distR="0" wp14:anchorId="36B524E7" wp14:editId="466962AA">
            <wp:extent cx="3792841" cy="3365870"/>
            <wp:effectExtent l="0" t="0" r="0" b="6350"/>
            <wp:docPr id="16813916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91604" name=""/>
                    <pic:cNvPicPr/>
                  </pic:nvPicPr>
                  <pic:blipFill>
                    <a:blip r:embed="rId9"/>
                    <a:stretch>
                      <a:fillRect/>
                    </a:stretch>
                  </pic:blipFill>
                  <pic:spPr>
                    <a:xfrm>
                      <a:off x="0" y="0"/>
                      <a:ext cx="3804033" cy="3375802"/>
                    </a:xfrm>
                    <a:prstGeom prst="rect">
                      <a:avLst/>
                    </a:prstGeom>
                  </pic:spPr>
                </pic:pic>
              </a:graphicData>
            </a:graphic>
          </wp:inline>
        </w:drawing>
      </w:r>
    </w:p>
    <w:p w14:paraId="2BED64E1" w14:textId="322C7AB5" w:rsidR="00953673" w:rsidRPr="00004B4C" w:rsidRDefault="00953673" w:rsidP="00953673">
      <w:pPr>
        <w:jc w:val="both"/>
        <w:rPr>
          <w:rFonts w:ascii="Georgia" w:hAnsi="Georgia"/>
          <w:b/>
          <w:bCs/>
          <w:sz w:val="20"/>
          <w:szCs w:val="20"/>
        </w:rPr>
      </w:pPr>
    </w:p>
    <w:p w14:paraId="50C392F9" w14:textId="7E25ADCF" w:rsidR="00427EBE" w:rsidRPr="00004B4C" w:rsidRDefault="009570A3" w:rsidP="00696DB6">
      <w:pPr>
        <w:spacing w:after="0"/>
        <w:jc w:val="both"/>
        <w:rPr>
          <w:rFonts w:ascii="Georgia" w:hAnsi="Georgia"/>
          <w:sz w:val="20"/>
          <w:szCs w:val="20"/>
        </w:rPr>
      </w:pPr>
      <w:r w:rsidRPr="00004B4C">
        <w:rPr>
          <w:rFonts w:ascii="Georgia" w:hAnsi="Georgia"/>
          <w:sz w:val="20"/>
          <w:szCs w:val="20"/>
        </w:rPr>
        <w:t>Du 17 avril 1940 au 2 mai 1940 il prend part à la campagne de Norv</w:t>
      </w:r>
      <w:r w:rsidR="002167EB" w:rsidRPr="00004B4C">
        <w:rPr>
          <w:rFonts w:ascii="Georgia" w:hAnsi="Georgia"/>
          <w:sz w:val="20"/>
          <w:szCs w:val="20"/>
        </w:rPr>
        <w:t>è</w:t>
      </w:r>
      <w:r w:rsidRPr="00004B4C">
        <w:rPr>
          <w:rFonts w:ascii="Georgia" w:hAnsi="Georgia"/>
          <w:sz w:val="20"/>
          <w:szCs w:val="20"/>
        </w:rPr>
        <w:t>ge en participant au transport du 14</w:t>
      </w:r>
      <w:r w:rsidRPr="00004B4C">
        <w:rPr>
          <w:rFonts w:ascii="Georgia" w:hAnsi="Georgia"/>
          <w:sz w:val="20"/>
          <w:szCs w:val="20"/>
          <w:vertAlign w:val="superscript"/>
        </w:rPr>
        <w:t xml:space="preserve">eme  </w:t>
      </w:r>
      <w:r w:rsidRPr="00004B4C">
        <w:rPr>
          <w:rFonts w:ascii="Georgia" w:hAnsi="Georgia"/>
          <w:sz w:val="20"/>
          <w:szCs w:val="20"/>
        </w:rPr>
        <w:t xml:space="preserve"> échelon de troupes. </w:t>
      </w:r>
      <w:r w:rsidR="00AC533D" w:rsidRPr="00004B4C">
        <w:rPr>
          <w:rFonts w:ascii="Georgia" w:hAnsi="Georgia"/>
          <w:sz w:val="20"/>
          <w:szCs w:val="20"/>
        </w:rPr>
        <w:t xml:space="preserve"> </w:t>
      </w:r>
    </w:p>
    <w:p w14:paraId="176F1FA4" w14:textId="5857FB30" w:rsidR="00F91359" w:rsidRPr="00004B4C" w:rsidRDefault="00DE5228" w:rsidP="00696DB6">
      <w:pPr>
        <w:jc w:val="both"/>
        <w:rPr>
          <w:rFonts w:ascii="Georgia" w:hAnsi="Georgia"/>
          <w:sz w:val="20"/>
          <w:szCs w:val="20"/>
        </w:rPr>
      </w:pPr>
      <w:r w:rsidRPr="00004B4C">
        <w:rPr>
          <w:rFonts w:ascii="Georgia" w:hAnsi="Georgia"/>
          <w:sz w:val="20"/>
          <w:szCs w:val="20"/>
        </w:rPr>
        <w:t>Malgré une navigation en convoi la protection des navires marchands ne fut nullement assurée. L</w:t>
      </w:r>
      <w:r w:rsidR="00355067" w:rsidRPr="00004B4C">
        <w:rPr>
          <w:rFonts w:ascii="Georgia" w:hAnsi="Georgia"/>
          <w:sz w:val="20"/>
          <w:szCs w:val="20"/>
        </w:rPr>
        <w:t xml:space="preserve">ors du convoi </w:t>
      </w:r>
      <w:r w:rsidRPr="00004B4C">
        <w:rPr>
          <w:rFonts w:ascii="Georgia" w:hAnsi="Georgia"/>
          <w:sz w:val="20"/>
          <w:szCs w:val="20"/>
        </w:rPr>
        <w:t xml:space="preserve">44B </w:t>
      </w:r>
      <w:r w:rsidR="00526F5A" w:rsidRPr="00004B4C">
        <w:rPr>
          <w:rFonts w:ascii="Georgia" w:hAnsi="Georgia"/>
          <w:sz w:val="20"/>
          <w:szCs w:val="20"/>
        </w:rPr>
        <w:t xml:space="preserve">comportant 18 </w:t>
      </w:r>
      <w:proofErr w:type="gramStart"/>
      <w:r w:rsidR="00526F5A" w:rsidRPr="00004B4C">
        <w:rPr>
          <w:rFonts w:ascii="Georgia" w:hAnsi="Georgia"/>
          <w:sz w:val="20"/>
          <w:szCs w:val="20"/>
        </w:rPr>
        <w:t>navires,  le</w:t>
      </w:r>
      <w:proofErr w:type="gramEnd"/>
      <w:r w:rsidR="00526F5A" w:rsidRPr="00004B4C">
        <w:rPr>
          <w:rFonts w:ascii="Georgia" w:hAnsi="Georgia"/>
          <w:sz w:val="20"/>
          <w:szCs w:val="20"/>
        </w:rPr>
        <w:t xml:space="preserve"> tanker Monique</w:t>
      </w:r>
      <w:r w:rsidR="00696DB6" w:rsidRPr="00004B4C">
        <w:rPr>
          <w:rStyle w:val="Appelnotedebasdep"/>
          <w:rFonts w:ascii="Georgia" w:hAnsi="Georgia"/>
          <w:sz w:val="20"/>
          <w:szCs w:val="20"/>
        </w:rPr>
        <w:footnoteReference w:id="5"/>
      </w:r>
      <w:r w:rsidR="00526F5A" w:rsidRPr="00004B4C">
        <w:rPr>
          <w:rFonts w:ascii="Georgia" w:hAnsi="Georgia"/>
          <w:sz w:val="20"/>
          <w:szCs w:val="20"/>
        </w:rPr>
        <w:t xml:space="preserve"> </w:t>
      </w:r>
      <w:r w:rsidR="00F91359" w:rsidRPr="00004B4C">
        <w:rPr>
          <w:rFonts w:ascii="Georgia" w:hAnsi="Georgia"/>
          <w:sz w:val="20"/>
          <w:szCs w:val="20"/>
        </w:rPr>
        <w:t xml:space="preserve">n’a pu atteindre sa destination. Le rapport déposé par le capitaine du sous-marin allemand U65 mentionne que </w:t>
      </w:r>
      <w:r w:rsidR="00C75729" w:rsidRPr="00004B4C">
        <w:rPr>
          <w:rFonts w:ascii="Georgia" w:hAnsi="Georgia"/>
          <w:sz w:val="20"/>
          <w:szCs w:val="20"/>
        </w:rPr>
        <w:t>l</w:t>
      </w:r>
      <w:r w:rsidR="00F91359" w:rsidRPr="00004B4C">
        <w:rPr>
          <w:rFonts w:ascii="Georgia" w:hAnsi="Georgia"/>
          <w:sz w:val="20"/>
          <w:szCs w:val="20"/>
        </w:rPr>
        <w:t xml:space="preserve">e 22 juin 1940   à 18 h 04, </w:t>
      </w:r>
      <w:r w:rsidR="00696DB6" w:rsidRPr="00004B4C">
        <w:rPr>
          <w:rFonts w:ascii="Georgia" w:hAnsi="Georgia"/>
          <w:sz w:val="20"/>
          <w:szCs w:val="20"/>
        </w:rPr>
        <w:t xml:space="preserve">il tira 2 </w:t>
      </w:r>
      <w:r w:rsidR="00696DB6" w:rsidRPr="00004B4C">
        <w:rPr>
          <w:rFonts w:ascii="Georgia" w:hAnsi="Georgia"/>
          <w:sz w:val="20"/>
          <w:szCs w:val="20"/>
        </w:rPr>
        <w:lastRenderedPageBreak/>
        <w:t xml:space="preserve">torpilles G7e contre </w:t>
      </w:r>
      <w:r w:rsidR="00F91359" w:rsidRPr="00004B4C">
        <w:rPr>
          <w:rFonts w:ascii="Georgia" w:hAnsi="Georgia"/>
          <w:sz w:val="20"/>
          <w:szCs w:val="20"/>
        </w:rPr>
        <w:t>un pétrolier non escorté à environ 110 kilomètres au sud-ouest de Penmarch, dans le golfe de Gascogne. Le navire fut immédiatement recouvert de mazout en feu et se brisa apparemment en deux avant de couler.</w:t>
      </w:r>
      <w:r w:rsidR="00696DB6" w:rsidRPr="00004B4C">
        <w:rPr>
          <w:rFonts w:ascii="Georgia" w:hAnsi="Georgia"/>
          <w:sz w:val="20"/>
          <w:szCs w:val="20"/>
        </w:rPr>
        <w:t xml:space="preserve"> </w:t>
      </w:r>
      <w:r w:rsidR="00F91359" w:rsidRPr="00004B4C">
        <w:rPr>
          <w:rFonts w:ascii="Georgia" w:hAnsi="Georgia"/>
          <w:sz w:val="20"/>
          <w:szCs w:val="20"/>
        </w:rPr>
        <w:t xml:space="preserve">Le 17 juin, le Monique avait été dérouté vers Brest puis vers Belle-Île en raison de l'avancée allemande, mais il fut porté disparu après avoir été aperçu pour la dernière fois par le pétrolier français Rhéa dans la soirée du 17 juin. Un message radio indiquait que le navire avait été attaqué par un avion au large du Verdon le 21 juin, mais il est plus probable qu'il ait été coulé par </w:t>
      </w:r>
      <w:r w:rsidR="002F6FE1" w:rsidRPr="00004B4C">
        <w:rPr>
          <w:rFonts w:ascii="Georgia" w:hAnsi="Georgia"/>
          <w:sz w:val="20"/>
          <w:szCs w:val="20"/>
        </w:rPr>
        <w:t>l’</w:t>
      </w:r>
      <w:r w:rsidR="00F91359" w:rsidRPr="00004B4C">
        <w:rPr>
          <w:rFonts w:ascii="Georgia" w:hAnsi="Georgia"/>
          <w:sz w:val="20"/>
          <w:szCs w:val="20"/>
        </w:rPr>
        <w:t>attaque sous-marine</w:t>
      </w:r>
      <w:r w:rsidR="002F6FE1" w:rsidRPr="00004B4C">
        <w:rPr>
          <w:rFonts w:ascii="Georgia" w:hAnsi="Georgia"/>
          <w:sz w:val="20"/>
          <w:szCs w:val="20"/>
        </w:rPr>
        <w:t xml:space="preserve"> du U65</w:t>
      </w:r>
      <w:r w:rsidR="00F91359" w:rsidRPr="00004B4C">
        <w:rPr>
          <w:rFonts w:ascii="Georgia" w:hAnsi="Georgia"/>
          <w:sz w:val="20"/>
          <w:szCs w:val="20"/>
        </w:rPr>
        <w:t xml:space="preserve"> le lendemain, car le HMS </w:t>
      </w:r>
      <w:proofErr w:type="spellStart"/>
      <w:r w:rsidR="00F91359" w:rsidRPr="00004B4C">
        <w:rPr>
          <w:rFonts w:ascii="Georgia" w:hAnsi="Georgia"/>
          <w:sz w:val="20"/>
          <w:szCs w:val="20"/>
        </w:rPr>
        <w:t>Broke</w:t>
      </w:r>
      <w:proofErr w:type="spellEnd"/>
      <w:r w:rsidR="00F91359" w:rsidRPr="00004B4C">
        <w:rPr>
          <w:rFonts w:ascii="Georgia" w:hAnsi="Georgia"/>
          <w:sz w:val="20"/>
          <w:szCs w:val="20"/>
        </w:rPr>
        <w:t xml:space="preserve"> (</w:t>
      </w:r>
      <w:proofErr w:type="spellStart"/>
      <w:r w:rsidR="00F91359" w:rsidRPr="00004B4C">
        <w:rPr>
          <w:rFonts w:ascii="Georgia" w:hAnsi="Georgia"/>
          <w:sz w:val="20"/>
          <w:szCs w:val="20"/>
        </w:rPr>
        <w:t>Cdr</w:t>
      </w:r>
      <w:proofErr w:type="spellEnd"/>
      <w:r w:rsidR="00F91359" w:rsidRPr="00004B4C">
        <w:rPr>
          <w:rFonts w:ascii="Georgia" w:hAnsi="Georgia"/>
          <w:sz w:val="20"/>
          <w:szCs w:val="20"/>
        </w:rPr>
        <w:t xml:space="preserve"> B.G. </w:t>
      </w:r>
      <w:proofErr w:type="spellStart"/>
      <w:proofErr w:type="gramStart"/>
      <w:r w:rsidR="00F91359" w:rsidRPr="00004B4C">
        <w:rPr>
          <w:rFonts w:ascii="Georgia" w:hAnsi="Georgia"/>
          <w:sz w:val="20"/>
          <w:szCs w:val="20"/>
        </w:rPr>
        <w:t>Scurfield</w:t>
      </w:r>
      <w:proofErr w:type="spellEnd"/>
      <w:r w:rsidR="00C75729" w:rsidRPr="00004B4C">
        <w:rPr>
          <w:rFonts w:ascii="Georgia" w:hAnsi="Georgia"/>
          <w:sz w:val="20"/>
          <w:szCs w:val="20"/>
        </w:rPr>
        <w:t xml:space="preserve"> </w:t>
      </w:r>
      <w:r w:rsidR="00F91359" w:rsidRPr="00004B4C">
        <w:rPr>
          <w:rFonts w:ascii="Georgia" w:hAnsi="Georgia"/>
          <w:sz w:val="20"/>
          <w:szCs w:val="20"/>
        </w:rPr>
        <w:t>)</w:t>
      </w:r>
      <w:proofErr w:type="gramEnd"/>
      <w:r w:rsidR="00F91359" w:rsidRPr="00004B4C">
        <w:rPr>
          <w:rFonts w:ascii="Georgia" w:hAnsi="Georgia"/>
          <w:sz w:val="20"/>
          <w:szCs w:val="20"/>
        </w:rPr>
        <w:t xml:space="preserve"> a signalé avoir sabordé une épave identifiée comme étant celle du Monique à la position 46°45N, 06°10W en fin de soirée du 22 juin. Les corps de </w:t>
      </w:r>
      <w:r w:rsidR="00A05EE8" w:rsidRPr="00004B4C">
        <w:rPr>
          <w:rFonts w:ascii="Georgia" w:hAnsi="Georgia"/>
          <w:sz w:val="20"/>
          <w:szCs w:val="20"/>
        </w:rPr>
        <w:t>2</w:t>
      </w:r>
      <w:r w:rsidR="00F91359" w:rsidRPr="00004B4C">
        <w:rPr>
          <w:rFonts w:ascii="Georgia" w:hAnsi="Georgia"/>
          <w:sz w:val="20"/>
          <w:szCs w:val="20"/>
        </w:rPr>
        <w:t xml:space="preserve"> de ses marins ont ensuite été rejetés sur le rivage près de La Corogne, en Espagne.</w:t>
      </w:r>
    </w:p>
    <w:p w14:paraId="6535049E" w14:textId="1D1D90CD" w:rsidR="00DE5228" w:rsidRPr="00004B4C" w:rsidRDefault="00DE5228" w:rsidP="00953673">
      <w:pPr>
        <w:spacing w:after="0"/>
        <w:jc w:val="both"/>
        <w:rPr>
          <w:rFonts w:ascii="Georgia" w:hAnsi="Georgia"/>
          <w:sz w:val="20"/>
          <w:szCs w:val="20"/>
        </w:rPr>
      </w:pPr>
    </w:p>
    <w:p w14:paraId="3EC3EBEE" w14:textId="77777777" w:rsidR="00216583" w:rsidRPr="00004B4C" w:rsidRDefault="00216583" w:rsidP="00953673">
      <w:pPr>
        <w:spacing w:after="0"/>
        <w:jc w:val="both"/>
        <w:rPr>
          <w:rFonts w:ascii="Georgia" w:hAnsi="Georgia"/>
          <w:sz w:val="20"/>
          <w:szCs w:val="20"/>
        </w:rPr>
      </w:pPr>
    </w:p>
    <w:p w14:paraId="53B62072" w14:textId="424C45BE" w:rsidR="00953673" w:rsidRPr="00004B4C" w:rsidRDefault="00953673" w:rsidP="00D85115">
      <w:pPr>
        <w:jc w:val="center"/>
        <w:rPr>
          <w:rFonts w:ascii="Georgia" w:hAnsi="Georgia"/>
          <w:sz w:val="20"/>
          <w:szCs w:val="20"/>
        </w:rPr>
      </w:pPr>
      <w:r w:rsidRPr="00004B4C">
        <w:rPr>
          <w:rFonts w:ascii="Georgia" w:hAnsi="Georgia"/>
          <w:b/>
          <w:bCs/>
          <w:sz w:val="20"/>
          <w:szCs w:val="20"/>
        </w:rPr>
        <w:t>Exploitation par les autorités britanniques du 18 juin 1940</w:t>
      </w:r>
      <w:r w:rsidR="00D85115" w:rsidRPr="00004B4C">
        <w:rPr>
          <w:rFonts w:ascii="Georgia" w:hAnsi="Georgia"/>
          <w:b/>
          <w:bCs/>
          <w:sz w:val="20"/>
          <w:szCs w:val="20"/>
        </w:rPr>
        <w:t xml:space="preserve"> au 13 juin 1941</w:t>
      </w:r>
    </w:p>
    <w:p w14:paraId="647B3687" w14:textId="6EA492D0" w:rsidR="00515D11" w:rsidRPr="00004B4C" w:rsidRDefault="00F256E1" w:rsidP="00953673">
      <w:pPr>
        <w:pStyle w:val="Paragraphedeliste"/>
        <w:spacing w:after="0"/>
        <w:ind w:left="0"/>
        <w:jc w:val="both"/>
        <w:rPr>
          <w:rFonts w:ascii="Georgia" w:hAnsi="Georgia"/>
          <w:sz w:val="20"/>
          <w:szCs w:val="20"/>
        </w:rPr>
      </w:pPr>
      <w:r w:rsidRPr="00004B4C">
        <w:rPr>
          <w:rFonts w:ascii="Georgia" w:hAnsi="Georgia"/>
          <w:sz w:val="20"/>
          <w:szCs w:val="20"/>
        </w:rPr>
        <w:t xml:space="preserve">Le 18 juin 1940 </w:t>
      </w:r>
      <w:r w:rsidR="00920B76" w:rsidRPr="00004B4C">
        <w:rPr>
          <w:rFonts w:ascii="Georgia" w:hAnsi="Georgia"/>
          <w:sz w:val="20"/>
          <w:szCs w:val="20"/>
        </w:rPr>
        <w:t xml:space="preserve">le </w:t>
      </w:r>
      <w:proofErr w:type="gramStart"/>
      <w:r w:rsidR="00920B76" w:rsidRPr="00004B4C">
        <w:rPr>
          <w:rFonts w:ascii="Georgia" w:hAnsi="Georgia"/>
          <w:sz w:val="20"/>
          <w:szCs w:val="20"/>
        </w:rPr>
        <w:t xml:space="preserve">Djurdjura </w:t>
      </w:r>
      <w:r w:rsidRPr="00004B4C">
        <w:rPr>
          <w:rFonts w:ascii="Georgia" w:hAnsi="Georgia"/>
          <w:sz w:val="20"/>
          <w:szCs w:val="20"/>
        </w:rPr>
        <w:t xml:space="preserve"> est</w:t>
      </w:r>
      <w:proofErr w:type="gramEnd"/>
      <w:r w:rsidRPr="00004B4C">
        <w:rPr>
          <w:rFonts w:ascii="Georgia" w:hAnsi="Georgia"/>
          <w:sz w:val="20"/>
          <w:szCs w:val="20"/>
        </w:rPr>
        <w:t xml:space="preserve"> au mouillage dans l’anse de </w:t>
      </w:r>
      <w:proofErr w:type="spellStart"/>
      <w:r w:rsidRPr="00004B4C">
        <w:rPr>
          <w:rFonts w:ascii="Georgia" w:hAnsi="Georgia"/>
          <w:sz w:val="20"/>
          <w:szCs w:val="20"/>
        </w:rPr>
        <w:t>Bertheaume</w:t>
      </w:r>
      <w:proofErr w:type="spellEnd"/>
      <w:r w:rsidRPr="00004B4C">
        <w:rPr>
          <w:rFonts w:ascii="Georgia" w:hAnsi="Georgia"/>
          <w:sz w:val="20"/>
          <w:szCs w:val="20"/>
        </w:rPr>
        <w:t xml:space="preserve"> (au voisinage de la Pointe Saint-Mathieu dans le Finistère). Il a reçu l’ordre de rallier le Verdon à l’entrée de l’estuaire de la Gironde, mais son commandant Pierre de La Rue, de nationalité belge, fait le choix de faire route vers Falmouth en Grande Bretagne, port où il sera saisi, le 25 juillet 1940 par le </w:t>
      </w:r>
      <w:r w:rsidR="00515D11" w:rsidRPr="00004B4C">
        <w:rPr>
          <w:rFonts w:ascii="Georgia" w:hAnsi="Georgia"/>
          <w:sz w:val="20"/>
          <w:szCs w:val="20"/>
        </w:rPr>
        <w:t>Minist</w:t>
      </w:r>
      <w:r w:rsidR="003B7CA4" w:rsidRPr="00004B4C">
        <w:rPr>
          <w:rFonts w:ascii="Georgia" w:hAnsi="Georgia"/>
          <w:sz w:val="20"/>
          <w:szCs w:val="20"/>
        </w:rPr>
        <w:t>è</w:t>
      </w:r>
      <w:r w:rsidR="00515D11" w:rsidRPr="00004B4C">
        <w:rPr>
          <w:rFonts w:ascii="Georgia" w:hAnsi="Georgia"/>
          <w:sz w:val="20"/>
          <w:szCs w:val="20"/>
        </w:rPr>
        <w:t>re des transports de guerre britannique (</w:t>
      </w:r>
      <w:proofErr w:type="spellStart"/>
      <w:r w:rsidR="00515D11" w:rsidRPr="00004B4C">
        <w:rPr>
          <w:rFonts w:ascii="Georgia" w:hAnsi="Georgia"/>
          <w:sz w:val="20"/>
          <w:szCs w:val="20"/>
        </w:rPr>
        <w:t>MoWT</w:t>
      </w:r>
      <w:proofErr w:type="spellEnd"/>
      <w:r w:rsidR="00515D11" w:rsidRPr="00004B4C">
        <w:rPr>
          <w:rFonts w:ascii="Georgia" w:hAnsi="Georgia"/>
          <w:sz w:val="20"/>
          <w:szCs w:val="20"/>
        </w:rPr>
        <w:t>)</w:t>
      </w:r>
      <w:r w:rsidR="00B4165D" w:rsidRPr="00004B4C">
        <w:rPr>
          <w:rFonts w:ascii="Georgia" w:hAnsi="Georgia"/>
          <w:sz w:val="20"/>
          <w:szCs w:val="20"/>
        </w:rPr>
        <w:t xml:space="preserve"> qui le donne en exploitation à la société britannique </w:t>
      </w:r>
      <w:proofErr w:type="spellStart"/>
      <w:r w:rsidR="00B4165D" w:rsidRPr="00004B4C">
        <w:rPr>
          <w:rFonts w:ascii="Georgia" w:hAnsi="Georgia"/>
          <w:sz w:val="20"/>
          <w:szCs w:val="20"/>
        </w:rPr>
        <w:t>Westbourne</w:t>
      </w:r>
      <w:proofErr w:type="spellEnd"/>
      <w:r w:rsidR="00B4165D" w:rsidRPr="00004B4C">
        <w:rPr>
          <w:rFonts w:ascii="Georgia" w:hAnsi="Georgia"/>
          <w:sz w:val="20"/>
          <w:szCs w:val="20"/>
        </w:rPr>
        <w:t xml:space="preserve"> shipping &amp; Co.</w:t>
      </w:r>
    </w:p>
    <w:p w14:paraId="4F356C3D" w14:textId="77777777" w:rsidR="00E05A82" w:rsidRPr="00004B4C" w:rsidRDefault="00515D11" w:rsidP="00953673">
      <w:pPr>
        <w:jc w:val="both"/>
        <w:rPr>
          <w:rFonts w:ascii="Georgia" w:hAnsi="Georgia"/>
          <w:sz w:val="20"/>
          <w:szCs w:val="20"/>
        </w:rPr>
      </w:pPr>
      <w:r w:rsidRPr="00004B4C">
        <w:rPr>
          <w:rFonts w:ascii="Georgia" w:hAnsi="Georgia"/>
          <w:sz w:val="20"/>
          <w:szCs w:val="20"/>
        </w:rPr>
        <w:t>Le Djurdjura est réarmé par les FNFL tout en conservant son précédent commandant Pierre de La Rue.</w:t>
      </w:r>
    </w:p>
    <w:p w14:paraId="1FDE58D4" w14:textId="400FB1A4" w:rsidR="00920B76" w:rsidRPr="00004B4C" w:rsidRDefault="00920B76" w:rsidP="00953673">
      <w:pPr>
        <w:jc w:val="both"/>
        <w:rPr>
          <w:rFonts w:ascii="Georgia" w:hAnsi="Georgia"/>
          <w:sz w:val="20"/>
          <w:szCs w:val="20"/>
        </w:rPr>
      </w:pPr>
      <w:r w:rsidRPr="00004B4C">
        <w:rPr>
          <w:rFonts w:ascii="Georgia" w:hAnsi="Georgia"/>
          <w:sz w:val="20"/>
          <w:szCs w:val="20"/>
        </w:rPr>
        <w:t xml:space="preserve">Les archives Nationales britanniques ont conservé </w:t>
      </w:r>
      <w:r w:rsidR="00D85115" w:rsidRPr="00004B4C">
        <w:rPr>
          <w:rFonts w:ascii="Georgia" w:hAnsi="Georgia"/>
          <w:sz w:val="20"/>
          <w:szCs w:val="20"/>
        </w:rPr>
        <w:t xml:space="preserve">la trace </w:t>
      </w:r>
      <w:r w:rsidRPr="00004B4C">
        <w:rPr>
          <w:rFonts w:ascii="Georgia" w:hAnsi="Georgia"/>
          <w:sz w:val="20"/>
          <w:szCs w:val="20"/>
        </w:rPr>
        <w:t xml:space="preserve">des voyages effectués par les navires étrangers qu’ils ont saisis dans leurs ports ou ultérieurement sur mer. En ce qui concerne le Djurdjura il en </w:t>
      </w:r>
      <w:r w:rsidR="00D85115" w:rsidRPr="00004B4C">
        <w:rPr>
          <w:rFonts w:ascii="Georgia" w:hAnsi="Georgia"/>
          <w:sz w:val="20"/>
          <w:szCs w:val="20"/>
        </w:rPr>
        <w:t xml:space="preserve">fit </w:t>
      </w:r>
      <w:r w:rsidRPr="00004B4C">
        <w:rPr>
          <w:rFonts w:ascii="Georgia" w:hAnsi="Georgia"/>
          <w:sz w:val="20"/>
          <w:szCs w:val="20"/>
        </w:rPr>
        <w:t>très peu</w:t>
      </w:r>
      <w:r w:rsidR="009818BA" w:rsidRPr="00004B4C">
        <w:rPr>
          <w:rStyle w:val="Appelnotedebasdep"/>
          <w:rFonts w:ascii="Georgia" w:hAnsi="Georgia"/>
          <w:sz w:val="20"/>
          <w:szCs w:val="20"/>
        </w:rPr>
        <w:footnoteReference w:id="6"/>
      </w:r>
      <w:r w:rsidRPr="00004B4C">
        <w:rPr>
          <w:rFonts w:ascii="Georgia" w:hAnsi="Georgia"/>
          <w:sz w:val="20"/>
          <w:szCs w:val="20"/>
        </w:rPr>
        <w:t>.</w:t>
      </w:r>
    </w:p>
    <w:p w14:paraId="68B777F6" w14:textId="77777777" w:rsidR="002F6FE1" w:rsidRPr="00004B4C" w:rsidRDefault="002F6FE1" w:rsidP="00953673">
      <w:pPr>
        <w:jc w:val="both"/>
        <w:rPr>
          <w:rFonts w:ascii="Georgia" w:hAnsi="Georgia"/>
          <w:sz w:val="20"/>
          <w:szCs w:val="20"/>
        </w:rPr>
      </w:pPr>
    </w:p>
    <w:p w14:paraId="547A274A" w14:textId="77777777" w:rsidR="002F6FE1" w:rsidRPr="00004B4C" w:rsidRDefault="002F6FE1" w:rsidP="00953673">
      <w:pPr>
        <w:jc w:val="both"/>
        <w:rPr>
          <w:rFonts w:ascii="Georgia" w:hAnsi="Georgia"/>
          <w:sz w:val="20"/>
          <w:szCs w:val="20"/>
        </w:rPr>
      </w:pPr>
    </w:p>
    <w:p w14:paraId="205E89A5" w14:textId="77777777" w:rsidR="002F6FE1" w:rsidRPr="00004B4C" w:rsidRDefault="002F6FE1" w:rsidP="00953673">
      <w:pPr>
        <w:jc w:val="both"/>
        <w:rPr>
          <w:rFonts w:ascii="Georgia" w:hAnsi="Georgia"/>
          <w:sz w:val="20"/>
          <w:szCs w:val="20"/>
        </w:rPr>
      </w:pPr>
    </w:p>
    <w:p w14:paraId="71CF09B7" w14:textId="7A08DF32" w:rsidR="002F6FE1" w:rsidRPr="00004B4C" w:rsidRDefault="002F6FE1" w:rsidP="002F6FE1">
      <w:pPr>
        <w:spacing w:after="0"/>
        <w:jc w:val="both"/>
        <w:rPr>
          <w:rFonts w:ascii="Georgia" w:hAnsi="Georgia"/>
          <w:sz w:val="20"/>
          <w:szCs w:val="20"/>
        </w:rPr>
      </w:pPr>
      <w:r w:rsidRPr="00004B4C">
        <w:rPr>
          <w:rFonts w:ascii="Georgia" w:hAnsi="Georgia"/>
          <w:noProof/>
          <w:sz w:val="20"/>
          <w:szCs w:val="20"/>
        </w:rPr>
        <w:lastRenderedPageBreak/>
        <w:drawing>
          <wp:inline distT="0" distB="0" distL="0" distR="0" wp14:anchorId="41678C15" wp14:editId="6B84F95A">
            <wp:extent cx="4247515" cy="2119399"/>
            <wp:effectExtent l="0" t="0" r="635" b="0"/>
            <wp:docPr id="14788270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27060" name=""/>
                    <pic:cNvPicPr/>
                  </pic:nvPicPr>
                  <pic:blipFill rotWithShape="1">
                    <a:blip r:embed="rId10"/>
                    <a:srcRect t="3592"/>
                    <a:stretch/>
                  </pic:blipFill>
                  <pic:spPr bwMode="auto">
                    <a:xfrm>
                      <a:off x="0" y="0"/>
                      <a:ext cx="4247515" cy="2119399"/>
                    </a:xfrm>
                    <a:prstGeom prst="rect">
                      <a:avLst/>
                    </a:prstGeom>
                    <a:ln>
                      <a:noFill/>
                    </a:ln>
                    <a:extLst>
                      <a:ext uri="{53640926-AAD7-44D8-BBD7-CCE9431645EC}">
                        <a14:shadowObscured xmlns:a14="http://schemas.microsoft.com/office/drawing/2010/main"/>
                      </a:ext>
                    </a:extLst>
                  </pic:spPr>
                </pic:pic>
              </a:graphicData>
            </a:graphic>
          </wp:inline>
        </w:drawing>
      </w:r>
    </w:p>
    <w:p w14:paraId="18AEF9E2" w14:textId="2568312B" w:rsidR="00106672" w:rsidRPr="00004B4C" w:rsidRDefault="00106672" w:rsidP="00106672">
      <w:pPr>
        <w:jc w:val="center"/>
        <w:rPr>
          <w:rFonts w:ascii="Georgia" w:hAnsi="Georgia"/>
          <w:sz w:val="20"/>
          <w:szCs w:val="20"/>
        </w:rPr>
      </w:pPr>
      <w:r w:rsidRPr="00004B4C">
        <w:rPr>
          <w:rFonts w:ascii="Georgia" w:hAnsi="Georgia"/>
          <w:sz w:val="20"/>
          <w:szCs w:val="20"/>
        </w:rPr>
        <w:t>Liste des voyages réalisés par le Djurdjura sous pavillon britannique</w:t>
      </w:r>
      <w:r w:rsidRPr="00004B4C">
        <w:rPr>
          <w:rStyle w:val="Appelnotedebasdep"/>
          <w:rFonts w:ascii="Georgia" w:hAnsi="Georgia"/>
          <w:sz w:val="20"/>
          <w:szCs w:val="20"/>
        </w:rPr>
        <w:footnoteReference w:id="7"/>
      </w:r>
    </w:p>
    <w:p w14:paraId="174A26BF" w14:textId="70C302E4" w:rsidR="00920B76" w:rsidRPr="00004B4C" w:rsidRDefault="00920B76" w:rsidP="000B6EB4">
      <w:pPr>
        <w:spacing w:after="0"/>
        <w:jc w:val="both"/>
        <w:rPr>
          <w:rFonts w:ascii="Georgia" w:hAnsi="Georgia"/>
          <w:sz w:val="20"/>
          <w:szCs w:val="20"/>
        </w:rPr>
      </w:pPr>
      <w:r w:rsidRPr="00004B4C">
        <w:rPr>
          <w:rFonts w:ascii="Georgia" w:hAnsi="Georgia"/>
          <w:sz w:val="20"/>
          <w:szCs w:val="20"/>
        </w:rPr>
        <w:t xml:space="preserve">Bien que saisi au mois de juillet 1940 son </w:t>
      </w:r>
      <w:r w:rsidR="00D85115" w:rsidRPr="00004B4C">
        <w:rPr>
          <w:rFonts w:ascii="Georgia" w:hAnsi="Georgia"/>
          <w:sz w:val="20"/>
          <w:szCs w:val="20"/>
        </w:rPr>
        <w:t xml:space="preserve">réel </w:t>
      </w:r>
      <w:r w:rsidRPr="00004B4C">
        <w:rPr>
          <w:rFonts w:ascii="Georgia" w:hAnsi="Georgia"/>
          <w:sz w:val="20"/>
          <w:szCs w:val="20"/>
        </w:rPr>
        <w:t>premier voyage débute à Manchester où il est arrivé le 24</w:t>
      </w:r>
      <w:r w:rsidR="00D85115" w:rsidRPr="00004B4C">
        <w:rPr>
          <w:rFonts w:ascii="Georgia" w:hAnsi="Georgia"/>
          <w:sz w:val="20"/>
          <w:szCs w:val="20"/>
        </w:rPr>
        <w:t xml:space="preserve"> novembre 1940</w:t>
      </w:r>
      <w:r w:rsidR="009818BA" w:rsidRPr="00004B4C">
        <w:rPr>
          <w:rFonts w:ascii="Georgia" w:hAnsi="Georgia"/>
          <w:sz w:val="20"/>
          <w:szCs w:val="20"/>
        </w:rPr>
        <w:t>.</w:t>
      </w:r>
      <w:r w:rsidRPr="00004B4C">
        <w:rPr>
          <w:rFonts w:ascii="Georgia" w:hAnsi="Georgia"/>
          <w:sz w:val="20"/>
          <w:szCs w:val="20"/>
        </w:rPr>
        <w:t xml:space="preserve"> </w:t>
      </w:r>
      <w:r w:rsidR="009818BA" w:rsidRPr="00004B4C">
        <w:rPr>
          <w:rFonts w:ascii="Georgia" w:hAnsi="Georgia"/>
          <w:sz w:val="20"/>
          <w:szCs w:val="20"/>
        </w:rPr>
        <w:t>Il appareille le 25 Novembre</w:t>
      </w:r>
      <w:r w:rsidR="00D85115" w:rsidRPr="00004B4C">
        <w:rPr>
          <w:rFonts w:ascii="Georgia" w:hAnsi="Georgia"/>
          <w:sz w:val="20"/>
          <w:szCs w:val="20"/>
        </w:rPr>
        <w:t xml:space="preserve"> </w:t>
      </w:r>
      <w:r w:rsidR="009818BA" w:rsidRPr="00004B4C">
        <w:rPr>
          <w:rFonts w:ascii="Georgia" w:hAnsi="Georgia"/>
          <w:sz w:val="20"/>
          <w:szCs w:val="20"/>
        </w:rPr>
        <w:t>1940 à destination de Saint-John</w:t>
      </w:r>
      <w:r w:rsidR="007C53F1" w:rsidRPr="00004B4C">
        <w:rPr>
          <w:rFonts w:ascii="Georgia" w:hAnsi="Georgia"/>
          <w:sz w:val="20"/>
          <w:szCs w:val="20"/>
        </w:rPr>
        <w:t xml:space="preserve"> au Canada</w:t>
      </w:r>
      <w:r w:rsidR="009818BA" w:rsidRPr="00004B4C">
        <w:rPr>
          <w:rFonts w:ascii="Georgia" w:hAnsi="Georgia"/>
          <w:sz w:val="20"/>
          <w:szCs w:val="20"/>
        </w:rPr>
        <w:t>. Il va attendre plusieurs jours dans l’estuaire de la Mersey que se constitue le convoi de navires auquel il doit se joindre</w:t>
      </w:r>
      <w:r w:rsidR="007C53F1" w:rsidRPr="00004B4C">
        <w:rPr>
          <w:rFonts w:ascii="Georgia" w:hAnsi="Georgia"/>
          <w:sz w:val="20"/>
          <w:szCs w:val="20"/>
        </w:rPr>
        <w:t>.</w:t>
      </w:r>
      <w:r w:rsidR="009818BA" w:rsidRPr="00004B4C">
        <w:rPr>
          <w:rFonts w:ascii="Georgia" w:hAnsi="Georgia"/>
          <w:sz w:val="20"/>
          <w:szCs w:val="20"/>
        </w:rPr>
        <w:t xml:space="preserve"> </w:t>
      </w:r>
      <w:r w:rsidR="007C53F1" w:rsidRPr="00004B4C">
        <w:rPr>
          <w:rFonts w:ascii="Georgia" w:hAnsi="Georgia"/>
          <w:sz w:val="20"/>
          <w:szCs w:val="20"/>
        </w:rPr>
        <w:t>I</w:t>
      </w:r>
      <w:r w:rsidR="00630B59" w:rsidRPr="00004B4C">
        <w:rPr>
          <w:rFonts w:ascii="Georgia" w:hAnsi="Georgia"/>
          <w:sz w:val="20"/>
          <w:szCs w:val="20"/>
        </w:rPr>
        <w:t xml:space="preserve">l est </w:t>
      </w:r>
      <w:r w:rsidR="007C53F1" w:rsidRPr="00004B4C">
        <w:rPr>
          <w:rFonts w:ascii="Georgia" w:hAnsi="Georgia"/>
          <w:sz w:val="20"/>
          <w:szCs w:val="20"/>
        </w:rPr>
        <w:t xml:space="preserve">encore </w:t>
      </w:r>
      <w:r w:rsidR="00630B59" w:rsidRPr="00004B4C">
        <w:rPr>
          <w:rFonts w:ascii="Georgia" w:hAnsi="Georgia"/>
          <w:sz w:val="20"/>
          <w:szCs w:val="20"/>
        </w:rPr>
        <w:t xml:space="preserve">à </w:t>
      </w:r>
      <w:proofErr w:type="spellStart"/>
      <w:r w:rsidR="009818BA" w:rsidRPr="00004B4C">
        <w:rPr>
          <w:rFonts w:ascii="Georgia" w:hAnsi="Georgia"/>
          <w:sz w:val="20"/>
          <w:szCs w:val="20"/>
        </w:rPr>
        <w:t>Estham</w:t>
      </w:r>
      <w:proofErr w:type="spellEnd"/>
      <w:r w:rsidR="009818BA" w:rsidRPr="00004B4C">
        <w:rPr>
          <w:rFonts w:ascii="Georgia" w:hAnsi="Georgia"/>
          <w:sz w:val="20"/>
          <w:szCs w:val="20"/>
        </w:rPr>
        <w:t xml:space="preserve"> </w:t>
      </w:r>
      <w:r w:rsidR="00630B59" w:rsidRPr="00004B4C">
        <w:rPr>
          <w:rFonts w:ascii="Georgia" w:hAnsi="Georgia"/>
          <w:sz w:val="20"/>
          <w:szCs w:val="20"/>
        </w:rPr>
        <w:t xml:space="preserve">dans cet estuaire le </w:t>
      </w:r>
      <w:r w:rsidR="009818BA" w:rsidRPr="00004B4C">
        <w:rPr>
          <w:rFonts w:ascii="Georgia" w:hAnsi="Georgia"/>
          <w:sz w:val="20"/>
          <w:szCs w:val="20"/>
        </w:rPr>
        <w:t>29 novembre</w:t>
      </w:r>
      <w:r w:rsidR="00630B59" w:rsidRPr="00004B4C">
        <w:rPr>
          <w:rFonts w:ascii="Georgia" w:hAnsi="Georgia"/>
          <w:sz w:val="20"/>
          <w:szCs w:val="20"/>
        </w:rPr>
        <w:t>, ce ne sera que l</w:t>
      </w:r>
      <w:r w:rsidR="00D85115" w:rsidRPr="00004B4C">
        <w:rPr>
          <w:rFonts w:ascii="Georgia" w:hAnsi="Georgia"/>
          <w:sz w:val="20"/>
          <w:szCs w:val="20"/>
        </w:rPr>
        <w:t>e</w:t>
      </w:r>
      <w:r w:rsidR="00630B59" w:rsidRPr="00004B4C">
        <w:rPr>
          <w:rFonts w:ascii="Georgia" w:hAnsi="Georgia"/>
          <w:sz w:val="20"/>
          <w:szCs w:val="20"/>
        </w:rPr>
        <w:t xml:space="preserve"> 30 novembre qu’il en sort pour </w:t>
      </w:r>
      <w:r w:rsidR="00D85115" w:rsidRPr="00004B4C">
        <w:rPr>
          <w:rFonts w:ascii="Georgia" w:hAnsi="Georgia"/>
          <w:sz w:val="20"/>
          <w:szCs w:val="20"/>
        </w:rPr>
        <w:t>se</w:t>
      </w:r>
      <w:r w:rsidR="00630B59" w:rsidRPr="00004B4C">
        <w:rPr>
          <w:rFonts w:ascii="Georgia" w:hAnsi="Georgia"/>
          <w:sz w:val="20"/>
          <w:szCs w:val="20"/>
        </w:rPr>
        <w:t xml:space="preserve"> joindre au convoi</w:t>
      </w:r>
      <w:r w:rsidR="00D85115" w:rsidRPr="00004B4C">
        <w:rPr>
          <w:rFonts w:ascii="Georgia" w:hAnsi="Georgia"/>
          <w:sz w:val="20"/>
          <w:szCs w:val="20"/>
        </w:rPr>
        <w:t xml:space="preserve"> OB252</w:t>
      </w:r>
      <w:r w:rsidR="00630B59" w:rsidRPr="00004B4C">
        <w:rPr>
          <w:rFonts w:ascii="Georgia" w:hAnsi="Georgia"/>
          <w:sz w:val="20"/>
          <w:szCs w:val="20"/>
        </w:rPr>
        <w:t>.</w:t>
      </w:r>
      <w:r w:rsidRPr="00004B4C">
        <w:rPr>
          <w:rFonts w:ascii="Georgia" w:hAnsi="Georgia"/>
          <w:sz w:val="20"/>
          <w:szCs w:val="20"/>
        </w:rPr>
        <w:t xml:space="preserve"> </w:t>
      </w:r>
      <w:r w:rsidR="00630B59" w:rsidRPr="00004B4C">
        <w:rPr>
          <w:rFonts w:ascii="Georgia" w:hAnsi="Georgia"/>
          <w:sz w:val="20"/>
          <w:szCs w:val="20"/>
        </w:rPr>
        <w:t>Léon Douarin a embarqué le 8 novembre</w:t>
      </w:r>
      <w:r w:rsidR="00D85115" w:rsidRPr="00004B4C">
        <w:rPr>
          <w:rFonts w:ascii="Georgia" w:hAnsi="Georgia"/>
          <w:sz w:val="20"/>
          <w:szCs w:val="20"/>
        </w:rPr>
        <w:t xml:space="preserve"> 1940</w:t>
      </w:r>
      <w:r w:rsidR="00630B59" w:rsidRPr="00004B4C">
        <w:rPr>
          <w:rFonts w:ascii="Georgia" w:hAnsi="Georgia"/>
          <w:sz w:val="20"/>
          <w:szCs w:val="20"/>
        </w:rPr>
        <w:t xml:space="preserve"> sur le Djurdjura en tant que second capitaine. </w:t>
      </w:r>
    </w:p>
    <w:p w14:paraId="60B0D16B" w14:textId="5A6FFC49" w:rsidR="00630B59" w:rsidRPr="00004B4C" w:rsidRDefault="00E05A82" w:rsidP="00953673">
      <w:pPr>
        <w:spacing w:after="0"/>
        <w:jc w:val="both"/>
        <w:rPr>
          <w:rFonts w:ascii="Georgia" w:hAnsi="Georgia"/>
          <w:sz w:val="20"/>
          <w:szCs w:val="20"/>
        </w:rPr>
      </w:pPr>
      <w:r w:rsidRPr="00004B4C">
        <w:rPr>
          <w:rFonts w:ascii="Georgia" w:hAnsi="Georgia"/>
          <w:sz w:val="20"/>
          <w:szCs w:val="20"/>
        </w:rPr>
        <w:t xml:space="preserve">Léon Douarin, dans une note rédigée </w:t>
      </w:r>
      <w:r w:rsidR="00AB1BB4" w:rsidRPr="00004B4C">
        <w:rPr>
          <w:rFonts w:ascii="Georgia" w:hAnsi="Georgia"/>
          <w:sz w:val="20"/>
          <w:szCs w:val="20"/>
        </w:rPr>
        <w:t>fin 1945 écrit</w:t>
      </w:r>
      <w:r w:rsidR="005D2DDA" w:rsidRPr="00004B4C">
        <w:rPr>
          <w:rFonts w:ascii="Georgia" w:hAnsi="Georgia"/>
          <w:sz w:val="20"/>
          <w:szCs w:val="20"/>
        </w:rPr>
        <w:t xml:space="preserve"> </w:t>
      </w:r>
      <w:r w:rsidR="00087992" w:rsidRPr="00004B4C">
        <w:rPr>
          <w:rFonts w:ascii="Georgia" w:hAnsi="Georgia"/>
          <w:sz w:val="20"/>
          <w:szCs w:val="20"/>
        </w:rPr>
        <w:t>: «</w:t>
      </w:r>
      <w:r w:rsidR="00933364" w:rsidRPr="00004B4C">
        <w:rPr>
          <w:rFonts w:ascii="Georgia" w:hAnsi="Georgia"/>
          <w:sz w:val="20"/>
          <w:szCs w:val="20"/>
        </w:rPr>
        <w:t xml:space="preserve"> </w:t>
      </w:r>
      <w:r w:rsidR="007C53F1" w:rsidRPr="00004B4C">
        <w:rPr>
          <w:rFonts w:ascii="Georgia" w:hAnsi="Georgia"/>
          <w:sz w:val="20"/>
          <w:szCs w:val="20"/>
        </w:rPr>
        <w:t>[</w:t>
      </w:r>
      <w:r w:rsidR="00933364" w:rsidRPr="00004B4C">
        <w:rPr>
          <w:rFonts w:ascii="Georgia" w:hAnsi="Georgia"/>
          <w:sz w:val="20"/>
          <w:szCs w:val="20"/>
        </w:rPr>
        <w:t>à bord du Djurdjura</w:t>
      </w:r>
      <w:r w:rsidR="007C53F1" w:rsidRPr="00004B4C">
        <w:rPr>
          <w:rFonts w:ascii="Georgia" w:hAnsi="Georgia"/>
          <w:sz w:val="20"/>
          <w:szCs w:val="20"/>
        </w:rPr>
        <w:t>]</w:t>
      </w:r>
      <w:r w:rsidRPr="00004B4C">
        <w:rPr>
          <w:rFonts w:ascii="Georgia" w:hAnsi="Georgia"/>
          <w:sz w:val="20"/>
          <w:szCs w:val="20"/>
        </w:rPr>
        <w:t xml:space="preserve"> </w:t>
      </w:r>
      <w:r w:rsidR="00087992" w:rsidRPr="00004B4C">
        <w:rPr>
          <w:rFonts w:ascii="Georgia" w:hAnsi="Georgia"/>
          <w:i/>
          <w:iCs/>
          <w:sz w:val="20"/>
          <w:szCs w:val="20"/>
        </w:rPr>
        <w:t>dans un convoi de Manchester à Saint-John New-Brunswick (</w:t>
      </w:r>
      <w:proofErr w:type="spellStart"/>
      <w:r w:rsidR="00933364" w:rsidRPr="00004B4C">
        <w:rPr>
          <w:rFonts w:ascii="Georgia" w:hAnsi="Georgia"/>
          <w:i/>
          <w:iCs/>
          <w:sz w:val="20"/>
          <w:szCs w:val="20"/>
        </w:rPr>
        <w:t>F</w:t>
      </w:r>
      <w:r w:rsidR="00087992" w:rsidRPr="00004B4C">
        <w:rPr>
          <w:rFonts w:ascii="Georgia" w:hAnsi="Georgia"/>
          <w:i/>
          <w:iCs/>
          <w:sz w:val="20"/>
          <w:szCs w:val="20"/>
        </w:rPr>
        <w:t>unday</w:t>
      </w:r>
      <w:proofErr w:type="spellEnd"/>
      <w:r w:rsidR="00087992" w:rsidRPr="00004B4C">
        <w:rPr>
          <w:rFonts w:ascii="Georgia" w:hAnsi="Georgia"/>
          <w:i/>
          <w:iCs/>
          <w:sz w:val="20"/>
          <w:szCs w:val="20"/>
        </w:rPr>
        <w:t xml:space="preserve"> Bay)</w:t>
      </w:r>
      <w:r w:rsidR="00AB1BB4" w:rsidRPr="00004B4C">
        <w:rPr>
          <w:rFonts w:ascii="Georgia" w:hAnsi="Georgia"/>
          <w:i/>
          <w:iCs/>
          <w:sz w:val="20"/>
          <w:szCs w:val="20"/>
        </w:rPr>
        <w:t xml:space="preserve"> </w:t>
      </w:r>
      <w:r w:rsidR="00AB1BB4" w:rsidRPr="00004B4C">
        <w:rPr>
          <w:rFonts w:ascii="Georgia" w:hAnsi="Georgia"/>
          <w:sz w:val="20"/>
          <w:szCs w:val="20"/>
        </w:rPr>
        <w:t>[au Canada]</w:t>
      </w:r>
      <w:r w:rsidR="00087992" w:rsidRPr="00004B4C">
        <w:rPr>
          <w:rFonts w:ascii="Georgia" w:hAnsi="Georgia"/>
          <w:i/>
          <w:iCs/>
          <w:sz w:val="20"/>
          <w:szCs w:val="20"/>
        </w:rPr>
        <w:t xml:space="preserve"> par temps bouché avons perdu le convoi dès la première nuit. Durant toute la traversée gros temps puis violente tempête d’ouest et sud-ouest. Recueilli, le 3 décembre</w:t>
      </w:r>
      <w:r w:rsidR="00933364" w:rsidRPr="00004B4C">
        <w:rPr>
          <w:rFonts w:ascii="Georgia" w:hAnsi="Georgia"/>
          <w:i/>
          <w:iCs/>
          <w:sz w:val="20"/>
          <w:szCs w:val="20"/>
        </w:rPr>
        <w:t xml:space="preserve"> </w:t>
      </w:r>
      <w:r w:rsidR="00933364" w:rsidRPr="00004B4C">
        <w:rPr>
          <w:rFonts w:ascii="Georgia" w:hAnsi="Georgia"/>
          <w:sz w:val="20"/>
          <w:szCs w:val="20"/>
        </w:rPr>
        <w:t>[1940]</w:t>
      </w:r>
      <w:r w:rsidR="00087992" w:rsidRPr="00004B4C">
        <w:rPr>
          <w:rFonts w:ascii="Georgia" w:hAnsi="Georgia"/>
          <w:sz w:val="20"/>
          <w:szCs w:val="20"/>
        </w:rPr>
        <w:t>,</w:t>
      </w:r>
      <w:r w:rsidR="00087992" w:rsidRPr="00004B4C">
        <w:rPr>
          <w:rFonts w:ascii="Georgia" w:hAnsi="Georgia"/>
          <w:i/>
          <w:iCs/>
          <w:sz w:val="20"/>
          <w:szCs w:val="20"/>
        </w:rPr>
        <w:t xml:space="preserve"> malgré le mauvais temps et la présence des sous-marins ennemis dans les parages, une embarcation contenant 1</w:t>
      </w:r>
      <w:r w:rsidR="000A4E5F" w:rsidRPr="00004B4C">
        <w:rPr>
          <w:rFonts w:ascii="Georgia" w:hAnsi="Georgia"/>
          <w:i/>
          <w:iCs/>
          <w:sz w:val="20"/>
          <w:szCs w:val="20"/>
        </w:rPr>
        <w:t>5</w:t>
      </w:r>
      <w:r w:rsidR="00087992" w:rsidRPr="00004B4C">
        <w:rPr>
          <w:rFonts w:ascii="Georgia" w:hAnsi="Georgia"/>
          <w:i/>
          <w:iCs/>
          <w:sz w:val="20"/>
          <w:szCs w:val="20"/>
        </w:rPr>
        <w:t xml:space="preserve"> occupants du </w:t>
      </w:r>
      <w:proofErr w:type="spellStart"/>
      <w:r w:rsidR="001F3CBC" w:rsidRPr="00004B4C">
        <w:rPr>
          <w:rFonts w:ascii="Georgia" w:hAnsi="Georgia"/>
          <w:i/>
          <w:iCs/>
          <w:sz w:val="20"/>
          <w:szCs w:val="20"/>
        </w:rPr>
        <w:t>s.</w:t>
      </w:r>
      <w:r w:rsidR="007317F2" w:rsidRPr="00004B4C">
        <w:rPr>
          <w:rFonts w:ascii="Georgia" w:hAnsi="Georgia"/>
          <w:i/>
          <w:iCs/>
          <w:sz w:val="20"/>
          <w:szCs w:val="20"/>
        </w:rPr>
        <w:t>s.</w:t>
      </w:r>
      <w:proofErr w:type="spellEnd"/>
      <w:r w:rsidR="00087992" w:rsidRPr="00004B4C">
        <w:rPr>
          <w:rFonts w:ascii="Georgia" w:hAnsi="Georgia"/>
          <w:i/>
          <w:iCs/>
          <w:sz w:val="20"/>
          <w:szCs w:val="20"/>
        </w:rPr>
        <w:t xml:space="preserve"> </w:t>
      </w:r>
      <w:proofErr w:type="spellStart"/>
      <w:r w:rsidR="00087992" w:rsidRPr="00004B4C">
        <w:rPr>
          <w:rFonts w:ascii="Georgia" w:hAnsi="Georgia"/>
          <w:i/>
          <w:iCs/>
          <w:sz w:val="20"/>
          <w:szCs w:val="20"/>
        </w:rPr>
        <w:t>Aratacata</w:t>
      </w:r>
      <w:proofErr w:type="spellEnd"/>
      <w:r w:rsidR="00087992" w:rsidRPr="00004B4C">
        <w:rPr>
          <w:rFonts w:ascii="Georgia" w:hAnsi="Georgia"/>
          <w:i/>
          <w:iCs/>
          <w:sz w:val="20"/>
          <w:szCs w:val="20"/>
        </w:rPr>
        <w:t xml:space="preserve"> (anglais) torpillé 4 jours avant. Vers le 10 décembre riposté au canon contre des avions ennemis vers</w:t>
      </w:r>
      <w:r w:rsidR="00933364" w:rsidRPr="00004B4C">
        <w:rPr>
          <w:rFonts w:ascii="Georgia" w:hAnsi="Georgia"/>
          <w:i/>
          <w:iCs/>
          <w:sz w:val="20"/>
          <w:szCs w:val="20"/>
        </w:rPr>
        <w:t xml:space="preserve"> </w:t>
      </w:r>
      <w:r w:rsidR="00087992" w:rsidRPr="00004B4C">
        <w:rPr>
          <w:rFonts w:ascii="Georgia" w:hAnsi="Georgia"/>
          <w:sz w:val="20"/>
          <w:szCs w:val="20"/>
        </w:rPr>
        <w:t>[une ligne illisible] ».</w:t>
      </w:r>
      <w:r w:rsidR="00933364" w:rsidRPr="00004B4C">
        <w:rPr>
          <w:rFonts w:ascii="Georgia" w:hAnsi="Georgia"/>
          <w:sz w:val="20"/>
          <w:szCs w:val="20"/>
        </w:rPr>
        <w:t xml:space="preserve"> </w:t>
      </w:r>
    </w:p>
    <w:p w14:paraId="3DAC3A4E" w14:textId="78E072C4" w:rsidR="00190830" w:rsidRPr="00004B4C" w:rsidRDefault="00933364" w:rsidP="000B6EB4">
      <w:pPr>
        <w:jc w:val="both"/>
        <w:rPr>
          <w:rFonts w:ascii="Georgia" w:hAnsi="Georgia"/>
          <w:sz w:val="20"/>
          <w:szCs w:val="20"/>
        </w:rPr>
      </w:pPr>
      <w:r w:rsidRPr="00004B4C">
        <w:rPr>
          <w:rFonts w:ascii="Georgia" w:hAnsi="Georgia"/>
          <w:sz w:val="20"/>
          <w:szCs w:val="20"/>
        </w:rPr>
        <w:t xml:space="preserve">Le </w:t>
      </w:r>
      <w:proofErr w:type="spellStart"/>
      <w:r w:rsidRPr="00004B4C">
        <w:rPr>
          <w:rFonts w:ascii="Georgia" w:hAnsi="Georgia"/>
          <w:sz w:val="20"/>
          <w:szCs w:val="20"/>
        </w:rPr>
        <w:t>s</w:t>
      </w:r>
      <w:r w:rsidR="001F3CBC" w:rsidRPr="00004B4C">
        <w:rPr>
          <w:rFonts w:ascii="Georgia" w:hAnsi="Georgia"/>
          <w:sz w:val="20"/>
          <w:szCs w:val="20"/>
        </w:rPr>
        <w:t>.</w:t>
      </w:r>
      <w:r w:rsidRPr="00004B4C">
        <w:rPr>
          <w:rFonts w:ascii="Georgia" w:hAnsi="Georgia"/>
          <w:sz w:val="20"/>
          <w:szCs w:val="20"/>
        </w:rPr>
        <w:t>s</w:t>
      </w:r>
      <w:r w:rsidR="001F3CBC" w:rsidRPr="00004B4C">
        <w:rPr>
          <w:rFonts w:ascii="Georgia" w:hAnsi="Georgia"/>
          <w:sz w:val="20"/>
          <w:szCs w:val="20"/>
        </w:rPr>
        <w:t>.</w:t>
      </w:r>
      <w:proofErr w:type="spellEnd"/>
      <w:r w:rsidR="001F3CBC" w:rsidRPr="00004B4C">
        <w:rPr>
          <w:rFonts w:ascii="Georgia" w:hAnsi="Georgia"/>
          <w:sz w:val="20"/>
          <w:szCs w:val="20"/>
        </w:rPr>
        <w:t> </w:t>
      </w:r>
      <w:r w:rsidRPr="00004B4C">
        <w:rPr>
          <w:rFonts w:ascii="Georgia" w:hAnsi="Georgia"/>
          <w:sz w:val="20"/>
          <w:szCs w:val="20"/>
        </w:rPr>
        <w:t xml:space="preserve"> </w:t>
      </w:r>
      <w:proofErr w:type="spellStart"/>
      <w:r w:rsidRPr="00004B4C">
        <w:rPr>
          <w:rFonts w:ascii="Georgia" w:hAnsi="Georgia"/>
          <w:sz w:val="20"/>
          <w:szCs w:val="20"/>
        </w:rPr>
        <w:t>Ara</w:t>
      </w:r>
      <w:r w:rsidR="008E46A9" w:rsidRPr="00004B4C">
        <w:rPr>
          <w:rFonts w:ascii="Georgia" w:hAnsi="Georgia"/>
          <w:sz w:val="20"/>
          <w:szCs w:val="20"/>
        </w:rPr>
        <w:t>c</w:t>
      </w:r>
      <w:r w:rsidRPr="00004B4C">
        <w:rPr>
          <w:rFonts w:ascii="Georgia" w:hAnsi="Georgia"/>
          <w:sz w:val="20"/>
          <w:szCs w:val="20"/>
        </w:rPr>
        <w:t>a</w:t>
      </w:r>
      <w:r w:rsidR="008E46A9" w:rsidRPr="00004B4C">
        <w:rPr>
          <w:rFonts w:ascii="Georgia" w:hAnsi="Georgia"/>
          <w:sz w:val="20"/>
          <w:szCs w:val="20"/>
        </w:rPr>
        <w:t>tac</w:t>
      </w:r>
      <w:r w:rsidRPr="00004B4C">
        <w:rPr>
          <w:rFonts w:ascii="Georgia" w:hAnsi="Georgia"/>
          <w:sz w:val="20"/>
          <w:szCs w:val="20"/>
        </w:rPr>
        <w:t>a</w:t>
      </w:r>
      <w:proofErr w:type="spellEnd"/>
      <w:r w:rsidRPr="00004B4C">
        <w:rPr>
          <w:rFonts w:ascii="Georgia" w:hAnsi="Georgia"/>
          <w:sz w:val="20"/>
          <w:szCs w:val="20"/>
        </w:rPr>
        <w:t xml:space="preserve"> a été torpillé le 30 novembre 1940 par le sous-marin U101</w:t>
      </w:r>
      <w:r w:rsidR="000A4E5F" w:rsidRPr="00004B4C">
        <w:rPr>
          <w:rFonts w:ascii="Georgia" w:hAnsi="Georgia"/>
          <w:sz w:val="20"/>
          <w:szCs w:val="20"/>
        </w:rPr>
        <w:t xml:space="preserve"> </w:t>
      </w:r>
      <w:r w:rsidRPr="00004B4C">
        <w:rPr>
          <w:rFonts w:ascii="Georgia" w:hAnsi="Georgia"/>
          <w:sz w:val="20"/>
          <w:szCs w:val="20"/>
        </w:rPr>
        <w:t xml:space="preserve">de la </w:t>
      </w:r>
      <w:proofErr w:type="spellStart"/>
      <w:r w:rsidRPr="00004B4C">
        <w:rPr>
          <w:rFonts w:ascii="Georgia" w:hAnsi="Georgia"/>
          <w:sz w:val="20"/>
          <w:szCs w:val="20"/>
        </w:rPr>
        <w:t>Kriegsmarine</w:t>
      </w:r>
      <w:proofErr w:type="spellEnd"/>
      <w:r w:rsidR="000A4E5F" w:rsidRPr="00004B4C">
        <w:rPr>
          <w:rStyle w:val="Appelnotedebasdep"/>
          <w:rFonts w:ascii="Georgia" w:hAnsi="Georgia"/>
          <w:sz w:val="20"/>
          <w:szCs w:val="20"/>
        </w:rPr>
        <w:footnoteReference w:id="8"/>
      </w:r>
      <w:r w:rsidR="000A4E5F" w:rsidRPr="00004B4C">
        <w:rPr>
          <w:rFonts w:ascii="Georgia" w:hAnsi="Georgia"/>
          <w:sz w:val="20"/>
          <w:szCs w:val="20"/>
        </w:rPr>
        <w:t xml:space="preserve">. Parmi l’équipage et les </w:t>
      </w:r>
      <w:r w:rsidR="00A256DD" w:rsidRPr="00004B4C">
        <w:rPr>
          <w:rFonts w:ascii="Georgia" w:hAnsi="Georgia"/>
          <w:sz w:val="20"/>
          <w:szCs w:val="20"/>
        </w:rPr>
        <w:t xml:space="preserve">2 </w:t>
      </w:r>
      <w:r w:rsidR="000A4E5F" w:rsidRPr="00004B4C">
        <w:rPr>
          <w:rFonts w:ascii="Georgia" w:hAnsi="Georgia"/>
          <w:sz w:val="20"/>
          <w:szCs w:val="20"/>
        </w:rPr>
        <w:t xml:space="preserve">passagers 36 périrent ; parmi les survivants 15 furent sauvés par le </w:t>
      </w:r>
      <w:proofErr w:type="spellStart"/>
      <w:r w:rsidR="000A4E5F" w:rsidRPr="00004B4C">
        <w:rPr>
          <w:rFonts w:ascii="Georgia" w:hAnsi="Georgia"/>
          <w:sz w:val="20"/>
          <w:szCs w:val="20"/>
        </w:rPr>
        <w:t>s</w:t>
      </w:r>
      <w:r w:rsidR="007317F2" w:rsidRPr="00004B4C">
        <w:rPr>
          <w:rFonts w:ascii="Georgia" w:hAnsi="Georgia"/>
          <w:sz w:val="20"/>
          <w:szCs w:val="20"/>
        </w:rPr>
        <w:t>.</w:t>
      </w:r>
      <w:r w:rsidR="000A4E5F" w:rsidRPr="00004B4C">
        <w:rPr>
          <w:rFonts w:ascii="Georgia" w:hAnsi="Georgia"/>
          <w:sz w:val="20"/>
          <w:szCs w:val="20"/>
        </w:rPr>
        <w:t>s</w:t>
      </w:r>
      <w:r w:rsidR="007317F2" w:rsidRPr="00004B4C">
        <w:rPr>
          <w:rFonts w:ascii="Georgia" w:hAnsi="Georgia"/>
          <w:sz w:val="20"/>
          <w:szCs w:val="20"/>
        </w:rPr>
        <w:t>.</w:t>
      </w:r>
      <w:proofErr w:type="spellEnd"/>
      <w:r w:rsidR="000A4E5F" w:rsidRPr="00004B4C">
        <w:rPr>
          <w:rFonts w:ascii="Georgia" w:hAnsi="Georgia"/>
          <w:sz w:val="20"/>
          <w:szCs w:val="20"/>
        </w:rPr>
        <w:t xml:space="preserve"> Djurdjura et 18 par le </w:t>
      </w:r>
      <w:proofErr w:type="spellStart"/>
      <w:r w:rsidR="000A4E5F" w:rsidRPr="00004B4C">
        <w:rPr>
          <w:rFonts w:ascii="Georgia" w:hAnsi="Georgia"/>
          <w:sz w:val="20"/>
          <w:szCs w:val="20"/>
        </w:rPr>
        <w:t>s</w:t>
      </w:r>
      <w:r w:rsidR="007317F2" w:rsidRPr="00004B4C">
        <w:rPr>
          <w:rFonts w:ascii="Georgia" w:hAnsi="Georgia"/>
          <w:sz w:val="20"/>
          <w:szCs w:val="20"/>
        </w:rPr>
        <w:t>.</w:t>
      </w:r>
      <w:r w:rsidR="000A4E5F" w:rsidRPr="00004B4C">
        <w:rPr>
          <w:rFonts w:ascii="Georgia" w:hAnsi="Georgia"/>
          <w:sz w:val="20"/>
          <w:szCs w:val="20"/>
        </w:rPr>
        <w:t>s</w:t>
      </w:r>
      <w:r w:rsidR="007317F2" w:rsidRPr="00004B4C">
        <w:rPr>
          <w:rFonts w:ascii="Georgia" w:hAnsi="Georgia"/>
          <w:sz w:val="20"/>
          <w:szCs w:val="20"/>
        </w:rPr>
        <w:t>.</w:t>
      </w:r>
      <w:proofErr w:type="spellEnd"/>
      <w:r w:rsidR="000A4E5F" w:rsidRPr="00004B4C">
        <w:rPr>
          <w:rFonts w:ascii="Georgia" w:hAnsi="Georgia"/>
          <w:sz w:val="20"/>
          <w:szCs w:val="20"/>
        </w:rPr>
        <w:t xml:space="preserve"> Potaro</w:t>
      </w:r>
      <w:r w:rsidR="000A4E5F" w:rsidRPr="00004B4C">
        <w:rPr>
          <w:rStyle w:val="Appelnotedebasdep"/>
          <w:rFonts w:ascii="Georgia" w:hAnsi="Georgia"/>
          <w:sz w:val="20"/>
          <w:szCs w:val="20"/>
        </w:rPr>
        <w:footnoteReference w:id="9"/>
      </w:r>
      <w:r w:rsidR="000A4E5F" w:rsidRPr="00004B4C">
        <w:rPr>
          <w:rFonts w:ascii="Georgia" w:hAnsi="Georgia"/>
          <w:sz w:val="20"/>
          <w:szCs w:val="20"/>
        </w:rPr>
        <w:t>.</w:t>
      </w:r>
      <w:r w:rsidR="000947B8" w:rsidRPr="00004B4C">
        <w:rPr>
          <w:rFonts w:ascii="Georgia" w:hAnsi="Georgia"/>
          <w:sz w:val="20"/>
          <w:szCs w:val="20"/>
        </w:rPr>
        <w:t xml:space="preserve"> L’analyse ultérieure fait apparaître que le canot des naufragés récupérés par </w:t>
      </w:r>
      <w:r w:rsidR="000947B8" w:rsidRPr="00004B4C">
        <w:rPr>
          <w:rFonts w:ascii="Georgia" w:hAnsi="Georgia"/>
          <w:sz w:val="20"/>
          <w:szCs w:val="20"/>
        </w:rPr>
        <w:lastRenderedPageBreak/>
        <w:t>le Djurdjura a dérivé d’environ 180 miles au sud</w:t>
      </w:r>
      <w:r w:rsidR="00853751" w:rsidRPr="00004B4C">
        <w:rPr>
          <w:rFonts w:ascii="Georgia" w:hAnsi="Georgia"/>
          <w:sz w:val="20"/>
          <w:szCs w:val="20"/>
        </w:rPr>
        <w:t>-</w:t>
      </w:r>
      <w:r w:rsidR="000947B8" w:rsidRPr="00004B4C">
        <w:rPr>
          <w:rFonts w:ascii="Georgia" w:hAnsi="Georgia"/>
          <w:sz w:val="20"/>
          <w:szCs w:val="20"/>
        </w:rPr>
        <w:t xml:space="preserve">ouest du lieu de leur naufrage. </w:t>
      </w:r>
      <w:r w:rsidR="00A256DD" w:rsidRPr="00004B4C">
        <w:rPr>
          <w:rFonts w:ascii="Georgia" w:hAnsi="Georgia"/>
          <w:sz w:val="20"/>
          <w:szCs w:val="20"/>
        </w:rPr>
        <w:t>Les 15 rescapés sont débarqués du Djurdjura à Saint-John, lieu de destination du cargo le jour de Noël 1940.</w:t>
      </w:r>
      <w:r w:rsidR="00630B59" w:rsidRPr="00004B4C">
        <w:rPr>
          <w:rFonts w:ascii="Georgia" w:hAnsi="Georgia"/>
          <w:sz w:val="20"/>
          <w:szCs w:val="20"/>
        </w:rPr>
        <w:t xml:space="preserve"> </w:t>
      </w:r>
      <w:r w:rsidR="000B6EB4" w:rsidRPr="00004B4C">
        <w:rPr>
          <w:rFonts w:ascii="Georgia" w:hAnsi="Georgia"/>
          <w:sz w:val="20"/>
          <w:szCs w:val="20"/>
        </w:rPr>
        <w:t>A priori avec 8 jours de retard sur les prévisions initiales.</w:t>
      </w:r>
      <w:r w:rsidR="0023680A" w:rsidRPr="00004B4C">
        <w:rPr>
          <w:rFonts w:ascii="Georgia" w:hAnsi="Georgia"/>
          <w:sz w:val="20"/>
          <w:szCs w:val="20"/>
        </w:rPr>
        <w:t xml:space="preserve"> </w:t>
      </w:r>
    </w:p>
    <w:p w14:paraId="5F11B493" w14:textId="2707C4E6" w:rsidR="0023680A" w:rsidRPr="00004B4C" w:rsidRDefault="0023680A" w:rsidP="0023680A">
      <w:pPr>
        <w:jc w:val="both"/>
        <w:rPr>
          <w:rFonts w:ascii="Georgia" w:hAnsi="Georgia"/>
          <w:sz w:val="20"/>
          <w:szCs w:val="20"/>
        </w:rPr>
      </w:pPr>
      <w:r w:rsidRPr="00004B4C">
        <w:rPr>
          <w:rFonts w:ascii="Georgia" w:hAnsi="Georgia"/>
          <w:sz w:val="20"/>
          <w:szCs w:val="20"/>
        </w:rPr>
        <w:t>L’un des passagers sauvés par le Djurjura, planteur à la Jamaïque, a donné à Léon Douarin ses coordonnées, avec la promesse de venir le voir si au cours de ses navigations ultérieures il faisait escale à la Jamaïque. Léon Douarin, décède en 1947, il ne pourra tenir cette promesse. Mais Louis Le Bonniec époux de Jeanne Douarin la fille ainée de Léon Douarin, radio sur la Jeanne d’Arc</w:t>
      </w:r>
      <w:r w:rsidR="0065760B" w:rsidRPr="00004B4C">
        <w:rPr>
          <w:rFonts w:ascii="Georgia" w:hAnsi="Georgia"/>
          <w:sz w:val="20"/>
          <w:szCs w:val="20"/>
        </w:rPr>
        <w:t xml:space="preserve">, </w:t>
      </w:r>
      <w:r w:rsidRPr="00004B4C">
        <w:rPr>
          <w:rFonts w:ascii="Georgia" w:hAnsi="Georgia"/>
          <w:sz w:val="20"/>
          <w:szCs w:val="20"/>
        </w:rPr>
        <w:t xml:space="preserve">tiendra cette promesse lors de l’escale de la Jeanne à la </w:t>
      </w:r>
      <w:proofErr w:type="gramStart"/>
      <w:r w:rsidRPr="00004B4C">
        <w:rPr>
          <w:rFonts w:ascii="Georgia" w:hAnsi="Georgia"/>
          <w:sz w:val="20"/>
          <w:szCs w:val="20"/>
        </w:rPr>
        <w:t>Jamaïque  en</w:t>
      </w:r>
      <w:proofErr w:type="gramEnd"/>
      <w:r w:rsidRPr="00004B4C">
        <w:rPr>
          <w:rFonts w:ascii="Georgia" w:hAnsi="Georgia"/>
          <w:sz w:val="20"/>
          <w:szCs w:val="20"/>
        </w:rPr>
        <w:t xml:space="preserve"> 19xx.</w:t>
      </w:r>
    </w:p>
    <w:p w14:paraId="6E6719C0" w14:textId="0453D124" w:rsidR="0023680A" w:rsidRPr="00004B4C" w:rsidRDefault="0023680A" w:rsidP="0023680A">
      <w:pPr>
        <w:spacing w:after="0"/>
        <w:jc w:val="center"/>
        <w:rPr>
          <w:rFonts w:ascii="Georgia" w:hAnsi="Georgia"/>
          <w:sz w:val="20"/>
          <w:szCs w:val="20"/>
        </w:rPr>
      </w:pPr>
      <w:r w:rsidRPr="00004B4C">
        <w:rPr>
          <w:rFonts w:ascii="Georgia" w:hAnsi="Georgia"/>
          <w:noProof/>
          <w:sz w:val="20"/>
          <w:szCs w:val="20"/>
        </w:rPr>
        <w:drawing>
          <wp:inline distT="0" distB="0" distL="0" distR="0" wp14:anchorId="1E8B0542" wp14:editId="56556AC6">
            <wp:extent cx="3467100" cy="2489013"/>
            <wp:effectExtent l="0" t="0" r="0" b="6985"/>
            <wp:docPr id="10517813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3250" name="Image 151383250"/>
                    <pic:cNvPicPr/>
                  </pic:nvPicPr>
                  <pic:blipFill>
                    <a:blip r:embed="rId11">
                      <a:extLst>
                        <a:ext uri="{28A0092B-C50C-407E-A947-70E740481C1C}">
                          <a14:useLocalDpi xmlns:a14="http://schemas.microsoft.com/office/drawing/2010/main" val="0"/>
                        </a:ext>
                      </a:extLst>
                    </a:blip>
                    <a:stretch>
                      <a:fillRect/>
                    </a:stretch>
                  </pic:blipFill>
                  <pic:spPr>
                    <a:xfrm>
                      <a:off x="0" y="0"/>
                      <a:ext cx="3487101" cy="2503372"/>
                    </a:xfrm>
                    <a:prstGeom prst="rect">
                      <a:avLst/>
                    </a:prstGeom>
                  </pic:spPr>
                </pic:pic>
              </a:graphicData>
            </a:graphic>
          </wp:inline>
        </w:drawing>
      </w:r>
    </w:p>
    <w:p w14:paraId="0C8008C2" w14:textId="77777777" w:rsidR="0023680A" w:rsidRPr="00004B4C" w:rsidRDefault="0023680A" w:rsidP="0023680A">
      <w:pPr>
        <w:jc w:val="center"/>
        <w:rPr>
          <w:rFonts w:ascii="Georgia" w:hAnsi="Georgia"/>
          <w:sz w:val="20"/>
          <w:szCs w:val="20"/>
        </w:rPr>
      </w:pPr>
      <w:r w:rsidRPr="00004B4C">
        <w:rPr>
          <w:rFonts w:ascii="Georgia" w:hAnsi="Georgia"/>
          <w:sz w:val="20"/>
          <w:szCs w:val="20"/>
        </w:rPr>
        <w:t xml:space="preserve">Position du torpillage du </w:t>
      </w:r>
      <w:proofErr w:type="spellStart"/>
      <w:r w:rsidRPr="00004B4C">
        <w:rPr>
          <w:rFonts w:ascii="Georgia" w:hAnsi="Georgia"/>
          <w:sz w:val="20"/>
          <w:szCs w:val="20"/>
        </w:rPr>
        <w:t>s.s.</w:t>
      </w:r>
      <w:proofErr w:type="spellEnd"/>
      <w:r w:rsidRPr="00004B4C">
        <w:rPr>
          <w:rFonts w:ascii="Georgia" w:hAnsi="Georgia"/>
          <w:sz w:val="20"/>
          <w:szCs w:val="20"/>
        </w:rPr>
        <w:t xml:space="preserve"> </w:t>
      </w:r>
      <w:proofErr w:type="spellStart"/>
      <w:r w:rsidRPr="00004B4C">
        <w:rPr>
          <w:rFonts w:ascii="Georgia" w:hAnsi="Georgia"/>
          <w:sz w:val="20"/>
          <w:szCs w:val="20"/>
        </w:rPr>
        <w:t>Aracataca</w:t>
      </w:r>
      <w:proofErr w:type="spellEnd"/>
      <w:r w:rsidRPr="00004B4C">
        <w:rPr>
          <w:rFonts w:ascii="Georgia" w:hAnsi="Georgia"/>
          <w:sz w:val="20"/>
          <w:szCs w:val="20"/>
        </w:rPr>
        <w:t xml:space="preserve"> le 30 novembre 1940</w:t>
      </w:r>
    </w:p>
    <w:p w14:paraId="463F7BE0" w14:textId="77777777" w:rsidR="0023680A" w:rsidRPr="00004B4C" w:rsidRDefault="0023680A" w:rsidP="0023680A">
      <w:pPr>
        <w:jc w:val="center"/>
        <w:rPr>
          <w:rFonts w:ascii="Georgia" w:hAnsi="Georgia"/>
          <w:sz w:val="20"/>
          <w:szCs w:val="20"/>
        </w:rPr>
      </w:pPr>
    </w:p>
    <w:p w14:paraId="6A2D187F" w14:textId="77777777" w:rsidR="0023680A" w:rsidRPr="00004B4C" w:rsidRDefault="0023680A" w:rsidP="000B6EB4">
      <w:pPr>
        <w:jc w:val="both"/>
        <w:rPr>
          <w:rFonts w:ascii="Georgia" w:hAnsi="Georgia"/>
          <w:sz w:val="20"/>
          <w:szCs w:val="20"/>
        </w:rPr>
      </w:pPr>
    </w:p>
    <w:p w14:paraId="3417AF79" w14:textId="152E6A24" w:rsidR="00082D2A" w:rsidRPr="00004B4C" w:rsidRDefault="00082D2A" w:rsidP="00953673">
      <w:pPr>
        <w:jc w:val="both"/>
        <w:rPr>
          <w:rFonts w:ascii="Georgia" w:hAnsi="Georgia"/>
          <w:sz w:val="20"/>
          <w:szCs w:val="20"/>
        </w:rPr>
      </w:pPr>
      <w:r w:rsidRPr="00004B4C">
        <w:rPr>
          <w:rFonts w:ascii="Georgia" w:hAnsi="Georgia"/>
          <w:sz w:val="20"/>
          <w:szCs w:val="20"/>
        </w:rPr>
        <w:t>Qu’est-il</w:t>
      </w:r>
      <w:r w:rsidR="000B6EB4" w:rsidRPr="00004B4C">
        <w:rPr>
          <w:rFonts w:ascii="Georgia" w:hAnsi="Georgia"/>
          <w:sz w:val="20"/>
          <w:szCs w:val="20"/>
        </w:rPr>
        <w:t xml:space="preserve"> advenu des autres navires du convoi OB252 après la dispersion du convoi</w:t>
      </w:r>
      <w:r w:rsidR="00A01549" w:rsidRPr="00004B4C">
        <w:rPr>
          <w:rFonts w:ascii="Georgia" w:hAnsi="Georgia"/>
          <w:sz w:val="20"/>
          <w:szCs w:val="20"/>
        </w:rPr>
        <w:t>, le 4 décembre 1940</w:t>
      </w:r>
      <w:r w:rsidR="000B6EB4" w:rsidRPr="00004B4C">
        <w:rPr>
          <w:rFonts w:ascii="Georgia" w:hAnsi="Georgia"/>
          <w:sz w:val="20"/>
          <w:szCs w:val="20"/>
        </w:rPr>
        <w:t xml:space="preserve"> à cause de la tempête.  Ce convoi comportait 32 navires marchands</w:t>
      </w:r>
      <w:r w:rsidR="001162DD" w:rsidRPr="00004B4C">
        <w:rPr>
          <w:rFonts w:ascii="Georgia" w:hAnsi="Georgia"/>
          <w:sz w:val="20"/>
          <w:szCs w:val="20"/>
        </w:rPr>
        <w:t xml:space="preserve">. En protection </w:t>
      </w:r>
      <w:r w:rsidR="000B6EB4" w:rsidRPr="00004B4C">
        <w:rPr>
          <w:rFonts w:ascii="Georgia" w:hAnsi="Georgia"/>
          <w:sz w:val="20"/>
          <w:szCs w:val="20"/>
        </w:rPr>
        <w:t xml:space="preserve">13 </w:t>
      </w:r>
      <w:proofErr w:type="gramStart"/>
      <w:r w:rsidR="000B6EB4" w:rsidRPr="00004B4C">
        <w:rPr>
          <w:rFonts w:ascii="Georgia" w:hAnsi="Georgia"/>
          <w:sz w:val="20"/>
          <w:szCs w:val="20"/>
        </w:rPr>
        <w:t xml:space="preserve">escorteurs </w:t>
      </w:r>
      <w:r w:rsidR="00D07DC4" w:rsidRPr="00004B4C">
        <w:rPr>
          <w:rFonts w:ascii="Georgia" w:hAnsi="Georgia"/>
          <w:sz w:val="20"/>
          <w:szCs w:val="20"/>
        </w:rPr>
        <w:t xml:space="preserve"> </w:t>
      </w:r>
      <w:r w:rsidR="00A01549" w:rsidRPr="00004B4C">
        <w:rPr>
          <w:rFonts w:ascii="Georgia" w:hAnsi="Georgia"/>
          <w:sz w:val="20"/>
          <w:szCs w:val="20"/>
        </w:rPr>
        <w:t>y</w:t>
      </w:r>
      <w:proofErr w:type="gramEnd"/>
      <w:r w:rsidR="00A01549" w:rsidRPr="00004B4C">
        <w:rPr>
          <w:rFonts w:ascii="Georgia" w:hAnsi="Georgia"/>
          <w:sz w:val="20"/>
          <w:szCs w:val="20"/>
        </w:rPr>
        <w:t xml:space="preserve"> participèrent mais durant très peu de jours</w:t>
      </w:r>
      <w:r w:rsidR="00D07DC4" w:rsidRPr="00004B4C">
        <w:rPr>
          <w:rFonts w:ascii="Georgia" w:hAnsi="Georgia"/>
          <w:sz w:val="20"/>
          <w:szCs w:val="20"/>
        </w:rPr>
        <w:t xml:space="preserve"> </w:t>
      </w:r>
      <w:r w:rsidR="00A01549" w:rsidRPr="00004B4C">
        <w:rPr>
          <w:rFonts w:ascii="Georgia" w:hAnsi="Georgia"/>
          <w:sz w:val="20"/>
          <w:szCs w:val="20"/>
        </w:rPr>
        <w:t>(2 du 30 novembre au 4 décembre ; 1 du 30 novembre au 2 décembre ; 7 du 1 décembre au 4 novembre ; 1 du 2 décembre au 4 décembre ; 1 le 4 décembre).</w:t>
      </w:r>
      <w:r w:rsidR="00F171E0" w:rsidRPr="00004B4C">
        <w:rPr>
          <w:rFonts w:ascii="Georgia" w:hAnsi="Georgia"/>
          <w:sz w:val="20"/>
          <w:szCs w:val="20"/>
        </w:rPr>
        <w:t xml:space="preserve"> Le 5 décembre 1940 le cargo </w:t>
      </w:r>
      <w:proofErr w:type="gramStart"/>
      <w:r w:rsidR="0023680A" w:rsidRPr="00004B4C">
        <w:rPr>
          <w:rFonts w:ascii="Georgia" w:hAnsi="Georgia"/>
          <w:sz w:val="20"/>
          <w:szCs w:val="20"/>
        </w:rPr>
        <w:t xml:space="preserve">diesel </w:t>
      </w:r>
      <w:r w:rsidR="00F171E0" w:rsidRPr="00004B4C">
        <w:rPr>
          <w:rFonts w:ascii="Georgia" w:hAnsi="Georgia"/>
          <w:sz w:val="20"/>
          <w:szCs w:val="20"/>
        </w:rPr>
        <w:t xml:space="preserve"> britannique</w:t>
      </w:r>
      <w:proofErr w:type="gramEnd"/>
      <w:r w:rsidR="00F171E0" w:rsidRPr="00004B4C">
        <w:rPr>
          <w:rFonts w:ascii="Georgia" w:hAnsi="Georgia"/>
          <w:sz w:val="20"/>
          <w:szCs w:val="20"/>
        </w:rPr>
        <w:t xml:space="preserve">  </w:t>
      </w:r>
      <w:proofErr w:type="spellStart"/>
      <w:r w:rsidR="00F171E0" w:rsidRPr="00004B4C">
        <w:rPr>
          <w:rFonts w:ascii="Georgia" w:hAnsi="Georgia"/>
          <w:sz w:val="20"/>
          <w:szCs w:val="20"/>
        </w:rPr>
        <w:lastRenderedPageBreak/>
        <w:t>Silverpine</w:t>
      </w:r>
      <w:proofErr w:type="spellEnd"/>
      <w:r w:rsidR="00F171E0" w:rsidRPr="00004B4C">
        <w:rPr>
          <w:rStyle w:val="Appelnotedebasdep"/>
          <w:rFonts w:ascii="Georgia" w:hAnsi="Georgia"/>
          <w:sz w:val="20"/>
          <w:szCs w:val="20"/>
        </w:rPr>
        <w:footnoteReference w:id="10"/>
      </w:r>
      <w:r w:rsidR="00F171E0" w:rsidRPr="00004B4C">
        <w:rPr>
          <w:rFonts w:ascii="Georgia" w:hAnsi="Georgia"/>
          <w:sz w:val="20"/>
          <w:szCs w:val="20"/>
        </w:rPr>
        <w:t xml:space="preserve"> est torpillé par le sous-marin italien </w:t>
      </w:r>
      <w:proofErr w:type="spellStart"/>
      <w:r w:rsidR="00F171E0" w:rsidRPr="00004B4C">
        <w:rPr>
          <w:rFonts w:ascii="Georgia" w:hAnsi="Georgia"/>
          <w:sz w:val="20"/>
          <w:szCs w:val="20"/>
        </w:rPr>
        <w:t>Argo</w:t>
      </w:r>
      <w:proofErr w:type="spellEnd"/>
      <w:r w:rsidR="00F171E0" w:rsidRPr="00004B4C">
        <w:rPr>
          <w:rFonts w:ascii="Georgia" w:hAnsi="Georgia"/>
          <w:sz w:val="20"/>
          <w:szCs w:val="20"/>
        </w:rPr>
        <w:t xml:space="preserve"> provoquant la mort de 35 marins dont le commandant William Barrington Bowyer. </w:t>
      </w:r>
      <w:r w:rsidR="00C70272" w:rsidRPr="00004B4C">
        <w:rPr>
          <w:rFonts w:ascii="Georgia" w:hAnsi="Georgia"/>
          <w:sz w:val="20"/>
          <w:szCs w:val="20"/>
        </w:rPr>
        <w:t xml:space="preserve"> Le 9 décembre 1940 le cargo britannique </w:t>
      </w:r>
      <w:proofErr w:type="spellStart"/>
      <w:r w:rsidR="00C70272" w:rsidRPr="00004B4C">
        <w:rPr>
          <w:rFonts w:ascii="Georgia" w:hAnsi="Georgia"/>
          <w:sz w:val="20"/>
          <w:szCs w:val="20"/>
        </w:rPr>
        <w:t>s.s.</w:t>
      </w:r>
      <w:proofErr w:type="spellEnd"/>
      <w:r w:rsidR="00C70272" w:rsidRPr="00004B4C">
        <w:rPr>
          <w:rFonts w:ascii="Georgia" w:hAnsi="Georgia"/>
          <w:sz w:val="20"/>
          <w:szCs w:val="20"/>
        </w:rPr>
        <w:t xml:space="preserve"> Empire Jaguar est torpillé par le sous-marin allemand U103 aux coordonnées 51</w:t>
      </w:r>
      <w:r w:rsidR="00C70272" w:rsidRPr="00004B4C">
        <w:rPr>
          <w:rFonts w:ascii="Georgia" w:hAnsi="Georgia"/>
          <w:sz w:val="20"/>
          <w:szCs w:val="20"/>
          <w:vertAlign w:val="superscript"/>
        </w:rPr>
        <w:t xml:space="preserve">° </w:t>
      </w:r>
      <w:r w:rsidR="00C70272" w:rsidRPr="00004B4C">
        <w:rPr>
          <w:rFonts w:ascii="Georgia" w:hAnsi="Georgia"/>
          <w:sz w:val="20"/>
          <w:szCs w:val="20"/>
        </w:rPr>
        <w:t>34 nord et 17</w:t>
      </w:r>
      <w:r w:rsidR="00C70272" w:rsidRPr="00004B4C">
        <w:rPr>
          <w:rFonts w:ascii="Georgia" w:hAnsi="Georgia"/>
          <w:sz w:val="20"/>
          <w:szCs w:val="20"/>
          <w:vertAlign w:val="superscript"/>
        </w:rPr>
        <w:t xml:space="preserve">° </w:t>
      </w:r>
      <w:r w:rsidR="00C70272" w:rsidRPr="00004B4C">
        <w:rPr>
          <w:rFonts w:ascii="Georgia" w:hAnsi="Georgia"/>
          <w:sz w:val="20"/>
          <w:szCs w:val="20"/>
        </w:rPr>
        <w:t xml:space="preserve">35 </w:t>
      </w:r>
      <w:proofErr w:type="spellStart"/>
      <w:r w:rsidR="00C70272" w:rsidRPr="00004B4C">
        <w:rPr>
          <w:rFonts w:ascii="Georgia" w:hAnsi="Georgia"/>
          <w:sz w:val="20"/>
          <w:szCs w:val="20"/>
        </w:rPr>
        <w:t>west</w:t>
      </w:r>
      <w:proofErr w:type="spellEnd"/>
      <w:r w:rsidR="00C70272" w:rsidRPr="00004B4C">
        <w:rPr>
          <w:rFonts w:ascii="Georgia" w:hAnsi="Georgia"/>
          <w:sz w:val="20"/>
          <w:szCs w:val="20"/>
        </w:rPr>
        <w:t>. Au moins 37 marins de ce navire sont inscrits sur</w:t>
      </w:r>
      <w:r w:rsidR="00EC1285" w:rsidRPr="00004B4C">
        <w:rPr>
          <w:rFonts w:ascii="Georgia" w:hAnsi="Georgia"/>
          <w:sz w:val="20"/>
          <w:szCs w:val="20"/>
        </w:rPr>
        <w:t xml:space="preserve"> le monument commémoratif Tower Hill </w:t>
      </w:r>
      <w:proofErr w:type="spellStart"/>
      <w:r w:rsidR="00EC1285" w:rsidRPr="00004B4C">
        <w:rPr>
          <w:rFonts w:ascii="Georgia" w:hAnsi="Georgia"/>
          <w:sz w:val="20"/>
          <w:szCs w:val="20"/>
        </w:rPr>
        <w:t>Memorial</w:t>
      </w:r>
      <w:proofErr w:type="spellEnd"/>
      <w:r w:rsidR="00EC1285" w:rsidRPr="00004B4C">
        <w:rPr>
          <w:rStyle w:val="Appelnotedebasdep"/>
          <w:rFonts w:ascii="Georgia" w:hAnsi="Georgia"/>
          <w:sz w:val="20"/>
          <w:szCs w:val="20"/>
        </w:rPr>
        <w:footnoteReference w:id="11"/>
      </w:r>
      <w:r w:rsidR="00EC1285" w:rsidRPr="00004B4C">
        <w:rPr>
          <w:rFonts w:ascii="Georgia" w:hAnsi="Georgia"/>
          <w:sz w:val="20"/>
          <w:szCs w:val="20"/>
        </w:rPr>
        <w:t xml:space="preserve"> de Londres.</w:t>
      </w:r>
    </w:p>
    <w:p w14:paraId="0EE0A316" w14:textId="77777777" w:rsidR="00190830" w:rsidRPr="00004B4C" w:rsidRDefault="00190830" w:rsidP="00953673">
      <w:pPr>
        <w:jc w:val="both"/>
        <w:rPr>
          <w:rFonts w:ascii="Georgia" w:hAnsi="Georgia"/>
          <w:sz w:val="20"/>
          <w:szCs w:val="20"/>
        </w:rPr>
      </w:pPr>
    </w:p>
    <w:p w14:paraId="19014E36" w14:textId="2A77E237" w:rsidR="00E05A82" w:rsidRPr="00004B4C" w:rsidRDefault="00D07DC4" w:rsidP="00953673">
      <w:pPr>
        <w:jc w:val="both"/>
        <w:rPr>
          <w:rFonts w:ascii="Georgia" w:hAnsi="Georgia"/>
          <w:sz w:val="20"/>
          <w:szCs w:val="20"/>
        </w:rPr>
      </w:pPr>
      <w:r w:rsidRPr="00004B4C">
        <w:rPr>
          <w:rFonts w:ascii="Georgia" w:hAnsi="Georgia"/>
          <w:sz w:val="20"/>
          <w:szCs w:val="20"/>
        </w:rPr>
        <w:t>A Saint-John le Djurjura ne</w:t>
      </w:r>
      <w:r w:rsidR="00630B59" w:rsidRPr="00004B4C">
        <w:rPr>
          <w:rFonts w:ascii="Georgia" w:hAnsi="Georgia"/>
          <w:sz w:val="20"/>
          <w:szCs w:val="20"/>
        </w:rPr>
        <w:t xml:space="preserve"> va pas pouvoir immédiatement assurer son chargement</w:t>
      </w:r>
      <w:r w:rsidR="007C53F1" w:rsidRPr="00004B4C">
        <w:rPr>
          <w:rFonts w:ascii="Georgia" w:hAnsi="Georgia"/>
          <w:sz w:val="20"/>
          <w:szCs w:val="20"/>
        </w:rPr>
        <w:t xml:space="preserve"> </w:t>
      </w:r>
      <w:r w:rsidR="00630B59" w:rsidRPr="00004B4C">
        <w:rPr>
          <w:rFonts w:ascii="Georgia" w:hAnsi="Georgia"/>
          <w:sz w:val="20"/>
          <w:szCs w:val="20"/>
        </w:rPr>
        <w:t xml:space="preserve">de fer. La tempête essuyée a laissé des traces et </w:t>
      </w:r>
      <w:r w:rsidR="007C53F1" w:rsidRPr="00004B4C">
        <w:rPr>
          <w:rFonts w:ascii="Georgia" w:hAnsi="Georgia"/>
          <w:sz w:val="20"/>
          <w:szCs w:val="20"/>
        </w:rPr>
        <w:t xml:space="preserve">le cargo </w:t>
      </w:r>
      <w:r w:rsidR="00630B59" w:rsidRPr="00004B4C">
        <w:rPr>
          <w:rFonts w:ascii="Georgia" w:hAnsi="Georgia"/>
          <w:sz w:val="20"/>
          <w:szCs w:val="20"/>
        </w:rPr>
        <w:t xml:space="preserve">va devoir d’abord subir des réparations lesquelles ne seront terminées que le 13 janvier 1941. Quant au chargement il sera terminé le 22 janvier 1941 et le </w:t>
      </w:r>
      <w:proofErr w:type="spellStart"/>
      <w:r w:rsidR="00630B59" w:rsidRPr="00004B4C">
        <w:rPr>
          <w:rFonts w:ascii="Georgia" w:hAnsi="Georgia"/>
          <w:sz w:val="20"/>
          <w:szCs w:val="20"/>
        </w:rPr>
        <w:t>Djudjura</w:t>
      </w:r>
      <w:proofErr w:type="spellEnd"/>
      <w:r w:rsidR="00630B59" w:rsidRPr="00004B4C">
        <w:rPr>
          <w:rFonts w:ascii="Georgia" w:hAnsi="Georgia"/>
          <w:sz w:val="20"/>
          <w:szCs w:val="20"/>
        </w:rPr>
        <w:t xml:space="preserve"> va appareiller de Saint-John le 25 janvier 1941 en direction d’Halifax </w:t>
      </w:r>
      <w:r w:rsidR="0063490E" w:rsidRPr="00004B4C">
        <w:rPr>
          <w:rFonts w:ascii="Georgia" w:hAnsi="Georgia"/>
          <w:sz w:val="20"/>
          <w:szCs w:val="20"/>
        </w:rPr>
        <w:t xml:space="preserve">(en Nouvelle Ecosse au Canada) </w:t>
      </w:r>
      <w:r w:rsidR="005A1103" w:rsidRPr="00004B4C">
        <w:rPr>
          <w:rFonts w:ascii="Georgia" w:hAnsi="Georgia"/>
          <w:sz w:val="20"/>
          <w:szCs w:val="20"/>
        </w:rPr>
        <w:t>où il mouillera le 28 janvier 1941</w:t>
      </w:r>
      <w:r w:rsidR="0063490E" w:rsidRPr="00004B4C">
        <w:rPr>
          <w:rFonts w:ascii="Georgia" w:hAnsi="Georgia"/>
          <w:sz w:val="20"/>
          <w:szCs w:val="20"/>
        </w:rPr>
        <w:t>.</w:t>
      </w:r>
      <w:r w:rsidR="007C53F1" w:rsidRPr="00004B4C">
        <w:rPr>
          <w:rFonts w:ascii="Georgia" w:hAnsi="Georgia"/>
          <w:sz w:val="20"/>
          <w:szCs w:val="20"/>
        </w:rPr>
        <w:t xml:space="preserve"> Enfin dernière étape de ce voyage Halifax à destination de Liverpool.</w:t>
      </w:r>
      <w:r w:rsidRPr="00004B4C">
        <w:rPr>
          <w:rFonts w:ascii="Georgia" w:hAnsi="Georgia"/>
          <w:sz w:val="20"/>
          <w:szCs w:val="20"/>
        </w:rPr>
        <w:t xml:space="preserve"> </w:t>
      </w:r>
      <w:r w:rsidR="00190830" w:rsidRPr="00004B4C">
        <w:rPr>
          <w:rFonts w:ascii="Georgia" w:hAnsi="Georgia"/>
          <w:sz w:val="20"/>
          <w:szCs w:val="20"/>
        </w:rPr>
        <w:t xml:space="preserve">Départ de Halifax le 31 janvier 1941 au sein du convoi SC21. Ce convoi </w:t>
      </w:r>
      <w:r w:rsidR="001323F5" w:rsidRPr="00004B4C">
        <w:rPr>
          <w:rFonts w:ascii="Georgia" w:hAnsi="Georgia"/>
          <w:sz w:val="20"/>
          <w:szCs w:val="20"/>
        </w:rPr>
        <w:t>de retour</w:t>
      </w:r>
      <w:r w:rsidR="003D280B" w:rsidRPr="00004B4C">
        <w:rPr>
          <w:rFonts w:ascii="Georgia" w:hAnsi="Georgia"/>
          <w:sz w:val="20"/>
          <w:szCs w:val="20"/>
        </w:rPr>
        <w:t xml:space="preserve"> comporte 38 navires</w:t>
      </w:r>
      <w:r w:rsidR="001323F5" w:rsidRPr="00004B4C">
        <w:rPr>
          <w:rFonts w:ascii="Georgia" w:hAnsi="Georgia"/>
          <w:sz w:val="20"/>
          <w:szCs w:val="20"/>
        </w:rPr>
        <w:t xml:space="preserve"> </w:t>
      </w:r>
      <w:r w:rsidR="00004B4C">
        <w:rPr>
          <w:rFonts w:ascii="Georgia" w:hAnsi="Georgia"/>
          <w:sz w:val="20"/>
          <w:szCs w:val="20"/>
        </w:rPr>
        <w:t xml:space="preserve">et </w:t>
      </w:r>
      <w:r w:rsidR="001323F5" w:rsidRPr="00004B4C">
        <w:rPr>
          <w:rFonts w:ascii="Georgia" w:hAnsi="Georgia"/>
          <w:sz w:val="20"/>
          <w:szCs w:val="20"/>
        </w:rPr>
        <w:t xml:space="preserve">se déroule sous haute tension : </w:t>
      </w:r>
      <w:r w:rsidR="00256F3E" w:rsidRPr="00004B4C">
        <w:rPr>
          <w:rFonts w:ascii="Georgia" w:hAnsi="Georgia"/>
          <w:sz w:val="20"/>
          <w:szCs w:val="20"/>
        </w:rPr>
        <w:t>le 14 f</w:t>
      </w:r>
      <w:r w:rsidR="003D280B" w:rsidRPr="00004B4C">
        <w:rPr>
          <w:rFonts w:ascii="Georgia" w:hAnsi="Georgia"/>
          <w:sz w:val="20"/>
          <w:szCs w:val="20"/>
        </w:rPr>
        <w:t>é</w:t>
      </w:r>
      <w:r w:rsidR="00256F3E" w:rsidRPr="00004B4C">
        <w:rPr>
          <w:rFonts w:ascii="Georgia" w:hAnsi="Georgia"/>
          <w:sz w:val="20"/>
          <w:szCs w:val="20"/>
        </w:rPr>
        <w:t xml:space="preserve">vrier 1941 le cargo </w:t>
      </w:r>
      <w:proofErr w:type="spellStart"/>
      <w:r w:rsidR="00256F3E" w:rsidRPr="00004B4C">
        <w:rPr>
          <w:rFonts w:ascii="Georgia" w:hAnsi="Georgia"/>
          <w:sz w:val="20"/>
          <w:szCs w:val="20"/>
        </w:rPr>
        <w:t>Belcrest</w:t>
      </w:r>
      <w:proofErr w:type="spellEnd"/>
      <w:r w:rsidR="003B076C" w:rsidRPr="00004B4C">
        <w:rPr>
          <w:rStyle w:val="Appelnotedebasdep"/>
          <w:rFonts w:ascii="Georgia" w:hAnsi="Georgia"/>
          <w:sz w:val="20"/>
          <w:szCs w:val="20"/>
        </w:rPr>
        <w:footnoteReference w:id="12"/>
      </w:r>
      <w:r w:rsidR="00256F3E" w:rsidRPr="00004B4C">
        <w:rPr>
          <w:rFonts w:ascii="Georgia" w:hAnsi="Georgia"/>
          <w:sz w:val="20"/>
          <w:szCs w:val="20"/>
        </w:rPr>
        <w:t xml:space="preserve"> s’est écarté du convoi et </w:t>
      </w:r>
      <w:r w:rsidR="003D280B" w:rsidRPr="00004B4C">
        <w:rPr>
          <w:rFonts w:ascii="Georgia" w:hAnsi="Georgia"/>
          <w:sz w:val="20"/>
          <w:szCs w:val="20"/>
        </w:rPr>
        <w:t xml:space="preserve">est </w:t>
      </w:r>
      <w:r w:rsidR="00256F3E" w:rsidRPr="00004B4C">
        <w:rPr>
          <w:rFonts w:ascii="Georgia" w:hAnsi="Georgia"/>
          <w:sz w:val="20"/>
          <w:szCs w:val="20"/>
        </w:rPr>
        <w:t>torpillé par le sous-marin U101 Michel Bianchi et coule à 300 miles à l’ouest de l’Islande ; le même jour le chalutier Elisabeth Marie</w:t>
      </w:r>
      <w:r w:rsidR="006B4F83" w:rsidRPr="00004B4C">
        <w:rPr>
          <w:rStyle w:val="Appelnotedebasdep"/>
          <w:rFonts w:ascii="Georgia" w:hAnsi="Georgia"/>
          <w:sz w:val="20"/>
          <w:szCs w:val="20"/>
        </w:rPr>
        <w:footnoteReference w:id="13"/>
      </w:r>
      <w:r w:rsidR="00256F3E" w:rsidRPr="00004B4C">
        <w:rPr>
          <w:rFonts w:ascii="Georgia" w:hAnsi="Georgia"/>
          <w:sz w:val="20"/>
          <w:szCs w:val="20"/>
        </w:rPr>
        <w:t xml:space="preserve"> armé en patrouilleur auxiliaire sombre suite à l’attaque d’un avion allemand ; le 20</w:t>
      </w:r>
      <w:r w:rsidR="003D280B" w:rsidRPr="00004B4C">
        <w:rPr>
          <w:rFonts w:ascii="Georgia" w:hAnsi="Georgia"/>
          <w:sz w:val="20"/>
          <w:szCs w:val="20"/>
        </w:rPr>
        <w:t xml:space="preserve"> </w:t>
      </w:r>
      <w:r w:rsidR="00256F3E" w:rsidRPr="00004B4C">
        <w:rPr>
          <w:rFonts w:ascii="Georgia" w:hAnsi="Georgia"/>
          <w:sz w:val="20"/>
          <w:szCs w:val="20"/>
        </w:rPr>
        <w:t>février</w:t>
      </w:r>
      <w:r w:rsidR="00613F2B" w:rsidRPr="00004B4C">
        <w:rPr>
          <w:rFonts w:ascii="Georgia" w:hAnsi="Georgia"/>
          <w:sz w:val="20"/>
          <w:szCs w:val="20"/>
        </w:rPr>
        <w:t xml:space="preserve"> 1940</w:t>
      </w:r>
      <w:r w:rsidR="00256F3E" w:rsidRPr="00004B4C">
        <w:rPr>
          <w:rFonts w:ascii="Georgia" w:hAnsi="Georgia"/>
          <w:sz w:val="20"/>
          <w:szCs w:val="20"/>
        </w:rPr>
        <w:t xml:space="preserve"> le cargo Fort Médine</w:t>
      </w:r>
      <w:r w:rsidR="006B4F83" w:rsidRPr="00004B4C">
        <w:rPr>
          <w:rStyle w:val="Appelnotedebasdep"/>
          <w:rFonts w:ascii="Georgia" w:hAnsi="Georgia"/>
          <w:sz w:val="20"/>
          <w:szCs w:val="20"/>
        </w:rPr>
        <w:footnoteReference w:id="14"/>
      </w:r>
      <w:r w:rsidR="006B4F83" w:rsidRPr="00004B4C">
        <w:rPr>
          <w:rFonts w:ascii="Georgia" w:hAnsi="Georgia"/>
          <w:sz w:val="20"/>
          <w:szCs w:val="20"/>
        </w:rPr>
        <w:t>, armé par les FNFL</w:t>
      </w:r>
      <w:r w:rsidR="00613F2B" w:rsidRPr="00004B4C">
        <w:rPr>
          <w:rFonts w:ascii="Georgia" w:hAnsi="Georgia"/>
          <w:sz w:val="20"/>
          <w:szCs w:val="20"/>
        </w:rPr>
        <w:t xml:space="preserve">, </w:t>
      </w:r>
      <w:r w:rsidR="00256F3E" w:rsidRPr="00004B4C">
        <w:rPr>
          <w:rFonts w:ascii="Georgia" w:hAnsi="Georgia"/>
          <w:sz w:val="20"/>
          <w:szCs w:val="20"/>
        </w:rPr>
        <w:t xml:space="preserve">en </w:t>
      </w:r>
      <w:r w:rsidR="00256F3E" w:rsidRPr="00004B4C">
        <w:rPr>
          <w:rFonts w:ascii="Georgia" w:hAnsi="Georgia"/>
          <w:sz w:val="20"/>
          <w:szCs w:val="20"/>
        </w:rPr>
        <w:lastRenderedPageBreak/>
        <w:t xml:space="preserve">arrivant au port de Swansea </w:t>
      </w:r>
      <w:r w:rsidR="00DD4301" w:rsidRPr="00004B4C">
        <w:rPr>
          <w:rFonts w:ascii="Georgia" w:hAnsi="Georgia"/>
          <w:sz w:val="20"/>
          <w:szCs w:val="20"/>
        </w:rPr>
        <w:t xml:space="preserve"> à 5 h du matin </w:t>
      </w:r>
      <w:r w:rsidR="00256F3E" w:rsidRPr="00004B4C">
        <w:rPr>
          <w:rFonts w:ascii="Georgia" w:hAnsi="Georgia"/>
          <w:sz w:val="20"/>
          <w:szCs w:val="20"/>
        </w:rPr>
        <w:t>saute sur un</w:t>
      </w:r>
      <w:r w:rsidR="00DD4301" w:rsidRPr="00004B4C">
        <w:rPr>
          <w:rFonts w:ascii="Georgia" w:hAnsi="Georgia"/>
          <w:sz w:val="20"/>
          <w:szCs w:val="20"/>
        </w:rPr>
        <w:t>e</w:t>
      </w:r>
      <w:r w:rsidR="00256F3E" w:rsidRPr="00004B4C">
        <w:rPr>
          <w:rFonts w:ascii="Georgia" w:hAnsi="Georgia"/>
          <w:sz w:val="20"/>
          <w:szCs w:val="20"/>
        </w:rPr>
        <w:t xml:space="preserve"> min</w:t>
      </w:r>
      <w:r w:rsidR="003D280B" w:rsidRPr="00004B4C">
        <w:rPr>
          <w:rFonts w:ascii="Georgia" w:hAnsi="Georgia"/>
          <w:sz w:val="20"/>
          <w:szCs w:val="20"/>
        </w:rPr>
        <w:t xml:space="preserve">e, </w:t>
      </w:r>
      <w:r w:rsidR="00256F3E" w:rsidRPr="00004B4C">
        <w:rPr>
          <w:rFonts w:ascii="Georgia" w:hAnsi="Georgia"/>
          <w:sz w:val="20"/>
          <w:szCs w:val="20"/>
        </w:rPr>
        <w:t xml:space="preserve"> coupé en 2 </w:t>
      </w:r>
      <w:r w:rsidR="003D280B" w:rsidRPr="00004B4C">
        <w:rPr>
          <w:rFonts w:ascii="Georgia" w:hAnsi="Georgia"/>
          <w:sz w:val="20"/>
          <w:szCs w:val="20"/>
        </w:rPr>
        <w:t xml:space="preserve"> il sombre</w:t>
      </w:r>
      <w:r w:rsidR="00613F2B" w:rsidRPr="00004B4C">
        <w:rPr>
          <w:rFonts w:ascii="Georgia" w:hAnsi="Georgia"/>
          <w:sz w:val="20"/>
          <w:szCs w:val="20"/>
        </w:rPr>
        <w:t xml:space="preserve"> ; son capitaine Louis </w:t>
      </w:r>
      <w:proofErr w:type="spellStart"/>
      <w:r w:rsidR="006A3BAA" w:rsidRPr="00004B4C">
        <w:rPr>
          <w:rFonts w:ascii="Georgia" w:hAnsi="Georgia"/>
          <w:sz w:val="20"/>
          <w:szCs w:val="20"/>
        </w:rPr>
        <w:t>R</w:t>
      </w:r>
      <w:r w:rsidR="00613F2B" w:rsidRPr="00004B4C">
        <w:rPr>
          <w:rFonts w:ascii="Georgia" w:hAnsi="Georgia"/>
          <w:sz w:val="20"/>
          <w:szCs w:val="20"/>
        </w:rPr>
        <w:t>ebour</w:t>
      </w:r>
      <w:proofErr w:type="spellEnd"/>
      <w:r w:rsidR="006A3BAA" w:rsidRPr="00004B4C">
        <w:rPr>
          <w:rStyle w:val="Appelnotedebasdep"/>
          <w:rFonts w:ascii="Georgia" w:hAnsi="Georgia"/>
          <w:sz w:val="20"/>
          <w:szCs w:val="20"/>
        </w:rPr>
        <w:footnoteReference w:id="15"/>
      </w:r>
      <w:r w:rsidR="00DD4301" w:rsidRPr="00004B4C">
        <w:rPr>
          <w:rFonts w:ascii="Georgia" w:hAnsi="Georgia"/>
          <w:sz w:val="20"/>
          <w:szCs w:val="20"/>
        </w:rPr>
        <w:t xml:space="preserve"> est gravement blessé et décède lors de son transport à l’</w:t>
      </w:r>
      <w:r w:rsidR="00106672" w:rsidRPr="00004B4C">
        <w:rPr>
          <w:rFonts w:ascii="Georgia" w:hAnsi="Georgia"/>
          <w:sz w:val="20"/>
          <w:szCs w:val="20"/>
        </w:rPr>
        <w:t>h</w:t>
      </w:r>
      <w:r w:rsidR="00DD4301" w:rsidRPr="00004B4C">
        <w:rPr>
          <w:rFonts w:ascii="Georgia" w:hAnsi="Georgia"/>
          <w:sz w:val="20"/>
          <w:szCs w:val="20"/>
        </w:rPr>
        <w:t>ôpital le 21 février</w:t>
      </w:r>
      <w:r w:rsidR="00256F3E" w:rsidRPr="00004B4C">
        <w:rPr>
          <w:rFonts w:ascii="Georgia" w:hAnsi="Georgia"/>
          <w:sz w:val="20"/>
          <w:szCs w:val="20"/>
        </w:rPr>
        <w:t xml:space="preserve">. </w:t>
      </w:r>
      <w:r w:rsidR="003D280B" w:rsidRPr="00004B4C">
        <w:rPr>
          <w:rFonts w:ascii="Georgia" w:hAnsi="Georgia"/>
          <w:sz w:val="20"/>
          <w:szCs w:val="20"/>
        </w:rPr>
        <w:t>Le cargo Middleton</w:t>
      </w:r>
      <w:r w:rsidR="00DD4301" w:rsidRPr="00004B4C">
        <w:rPr>
          <w:rStyle w:val="Appelnotedebasdep"/>
          <w:rFonts w:ascii="Georgia" w:hAnsi="Georgia"/>
          <w:sz w:val="20"/>
          <w:szCs w:val="20"/>
        </w:rPr>
        <w:footnoteReference w:id="16"/>
      </w:r>
      <w:r w:rsidR="003D280B" w:rsidRPr="00004B4C">
        <w:rPr>
          <w:rFonts w:ascii="Georgia" w:hAnsi="Georgia"/>
          <w:sz w:val="20"/>
          <w:szCs w:val="20"/>
        </w:rPr>
        <w:t xml:space="preserve"> quitte le convoi au niveau de la Clyde </w:t>
      </w:r>
      <w:r w:rsidR="005D7DE5" w:rsidRPr="00004B4C">
        <w:rPr>
          <w:rFonts w:ascii="Georgia" w:hAnsi="Georgia"/>
          <w:sz w:val="20"/>
          <w:szCs w:val="20"/>
        </w:rPr>
        <w:t>et,</w:t>
      </w:r>
      <w:r w:rsidR="003D280B" w:rsidRPr="00004B4C">
        <w:rPr>
          <w:rFonts w:ascii="Georgia" w:hAnsi="Georgia"/>
          <w:sz w:val="20"/>
          <w:szCs w:val="20"/>
        </w:rPr>
        <w:t xml:space="preserve"> abordé par le navire </w:t>
      </w:r>
      <w:proofErr w:type="spellStart"/>
      <w:r w:rsidR="003D280B" w:rsidRPr="00004B4C">
        <w:rPr>
          <w:rFonts w:ascii="Georgia" w:hAnsi="Georgia"/>
          <w:sz w:val="20"/>
          <w:szCs w:val="20"/>
        </w:rPr>
        <w:t>Tungshi</w:t>
      </w:r>
      <w:proofErr w:type="spellEnd"/>
      <w:r w:rsidR="005D7DE5" w:rsidRPr="00004B4C">
        <w:rPr>
          <w:rFonts w:ascii="Georgia" w:hAnsi="Georgia"/>
          <w:sz w:val="20"/>
          <w:szCs w:val="20"/>
        </w:rPr>
        <w:t>,</w:t>
      </w:r>
      <w:r w:rsidR="003D280B" w:rsidRPr="00004B4C">
        <w:rPr>
          <w:rFonts w:ascii="Georgia" w:hAnsi="Georgia"/>
          <w:sz w:val="20"/>
          <w:szCs w:val="20"/>
        </w:rPr>
        <w:t xml:space="preserve"> sombre</w:t>
      </w:r>
      <w:r w:rsidR="00044812" w:rsidRPr="00004B4C">
        <w:rPr>
          <w:rFonts w:ascii="Georgia" w:hAnsi="Georgia"/>
          <w:sz w:val="20"/>
          <w:szCs w:val="20"/>
        </w:rPr>
        <w:t xml:space="preserve"> également</w:t>
      </w:r>
      <w:r w:rsidR="003D280B" w:rsidRPr="00004B4C">
        <w:rPr>
          <w:rFonts w:ascii="Georgia" w:hAnsi="Georgia"/>
          <w:sz w:val="20"/>
          <w:szCs w:val="20"/>
        </w:rPr>
        <w:t>.</w:t>
      </w:r>
    </w:p>
    <w:p w14:paraId="5022CF0A" w14:textId="178071A7" w:rsidR="00831302" w:rsidRPr="00004B4C" w:rsidRDefault="00831302" w:rsidP="00953673">
      <w:pPr>
        <w:spacing w:after="0"/>
        <w:jc w:val="both"/>
        <w:rPr>
          <w:rFonts w:ascii="Georgia" w:hAnsi="Georgia"/>
          <w:sz w:val="20"/>
          <w:szCs w:val="20"/>
        </w:rPr>
      </w:pPr>
    </w:p>
    <w:p w14:paraId="284E05C8" w14:textId="2F94F5B2" w:rsidR="00F256E1" w:rsidRPr="00004B4C" w:rsidRDefault="00B4165D" w:rsidP="00953673">
      <w:pPr>
        <w:spacing w:after="0"/>
        <w:jc w:val="both"/>
        <w:rPr>
          <w:rFonts w:ascii="Georgia" w:hAnsi="Georgia"/>
          <w:sz w:val="20"/>
          <w:szCs w:val="20"/>
        </w:rPr>
      </w:pPr>
      <w:r w:rsidRPr="00004B4C">
        <w:rPr>
          <w:rFonts w:ascii="Georgia" w:hAnsi="Georgia"/>
          <w:sz w:val="20"/>
          <w:szCs w:val="20"/>
        </w:rPr>
        <w:t xml:space="preserve">L’accès au minerai de fer suédois est devenu impossible, </w:t>
      </w:r>
      <w:proofErr w:type="gramStart"/>
      <w:r w:rsidRPr="00004B4C">
        <w:rPr>
          <w:rFonts w:ascii="Georgia" w:hAnsi="Georgia"/>
          <w:sz w:val="20"/>
          <w:szCs w:val="20"/>
        </w:rPr>
        <w:t xml:space="preserve">aussi </w:t>
      </w:r>
      <w:r w:rsidR="006E787E" w:rsidRPr="00004B4C">
        <w:rPr>
          <w:rFonts w:ascii="Georgia" w:hAnsi="Georgia"/>
          <w:sz w:val="20"/>
          <w:szCs w:val="20"/>
        </w:rPr>
        <w:t xml:space="preserve"> outre</w:t>
      </w:r>
      <w:proofErr w:type="gramEnd"/>
      <w:r w:rsidR="006E787E" w:rsidRPr="00004B4C">
        <w:rPr>
          <w:rFonts w:ascii="Georgia" w:hAnsi="Georgia"/>
          <w:sz w:val="20"/>
          <w:szCs w:val="20"/>
        </w:rPr>
        <w:t xml:space="preserve"> le minerai de fer Canadien </w:t>
      </w:r>
      <w:r w:rsidRPr="00004B4C">
        <w:rPr>
          <w:rFonts w:ascii="Georgia" w:hAnsi="Georgia"/>
          <w:sz w:val="20"/>
          <w:szCs w:val="20"/>
        </w:rPr>
        <w:t xml:space="preserve">le cargo </w:t>
      </w:r>
      <w:r w:rsidR="006E787E" w:rsidRPr="00004B4C">
        <w:rPr>
          <w:rFonts w:ascii="Georgia" w:hAnsi="Georgia"/>
          <w:sz w:val="20"/>
          <w:szCs w:val="20"/>
        </w:rPr>
        <w:t xml:space="preserve">a également été </w:t>
      </w:r>
      <w:r w:rsidRPr="00004B4C">
        <w:rPr>
          <w:rFonts w:ascii="Georgia" w:hAnsi="Georgia"/>
          <w:sz w:val="20"/>
          <w:szCs w:val="20"/>
        </w:rPr>
        <w:t>affecté au transport de minerai de fer depuis Free</w:t>
      </w:r>
      <w:r w:rsidR="006D6C50" w:rsidRPr="00004B4C">
        <w:rPr>
          <w:rFonts w:ascii="Georgia" w:hAnsi="Georgia"/>
          <w:sz w:val="20"/>
          <w:szCs w:val="20"/>
        </w:rPr>
        <w:t>t</w:t>
      </w:r>
      <w:r w:rsidRPr="00004B4C">
        <w:rPr>
          <w:rFonts w:ascii="Georgia" w:hAnsi="Georgia"/>
          <w:sz w:val="20"/>
          <w:szCs w:val="20"/>
        </w:rPr>
        <w:t xml:space="preserve">own en </w:t>
      </w:r>
      <w:proofErr w:type="spellStart"/>
      <w:r w:rsidRPr="00004B4C">
        <w:rPr>
          <w:rFonts w:ascii="Georgia" w:hAnsi="Georgia"/>
          <w:sz w:val="20"/>
          <w:szCs w:val="20"/>
        </w:rPr>
        <w:t>Sierra-Léone</w:t>
      </w:r>
      <w:proofErr w:type="spellEnd"/>
      <w:r w:rsidR="003B7CA4" w:rsidRPr="00004B4C">
        <w:rPr>
          <w:rFonts w:ascii="Georgia" w:hAnsi="Georgia"/>
          <w:sz w:val="20"/>
          <w:szCs w:val="20"/>
        </w:rPr>
        <w:t>,</w:t>
      </w:r>
      <w:r w:rsidRPr="00004B4C">
        <w:rPr>
          <w:rFonts w:ascii="Georgia" w:hAnsi="Georgia"/>
          <w:sz w:val="20"/>
          <w:szCs w:val="20"/>
        </w:rPr>
        <w:t xml:space="preserve"> à l’aller son fret est </w:t>
      </w:r>
      <w:r w:rsidR="006E787E" w:rsidRPr="00004B4C">
        <w:rPr>
          <w:rFonts w:ascii="Georgia" w:hAnsi="Georgia"/>
          <w:sz w:val="20"/>
          <w:szCs w:val="20"/>
        </w:rPr>
        <w:t xml:space="preserve"> alors </w:t>
      </w:r>
      <w:r w:rsidRPr="00004B4C">
        <w:rPr>
          <w:rFonts w:ascii="Georgia" w:hAnsi="Georgia"/>
          <w:sz w:val="20"/>
          <w:szCs w:val="20"/>
        </w:rPr>
        <w:t>constitué de charbon.</w:t>
      </w:r>
    </w:p>
    <w:p w14:paraId="77DAAB13" w14:textId="43B11215" w:rsidR="00B4165D" w:rsidRPr="00004B4C" w:rsidRDefault="00B4165D" w:rsidP="00953673">
      <w:pPr>
        <w:jc w:val="both"/>
        <w:rPr>
          <w:rFonts w:ascii="Georgia" w:hAnsi="Georgia"/>
          <w:sz w:val="20"/>
          <w:szCs w:val="20"/>
        </w:rPr>
      </w:pPr>
      <w:r w:rsidRPr="00004B4C">
        <w:rPr>
          <w:rFonts w:ascii="Georgia" w:hAnsi="Georgia"/>
          <w:sz w:val="20"/>
          <w:szCs w:val="20"/>
        </w:rPr>
        <w:t>Léon Douarin a été muté le 16 avril 1941 sur le navire l’</w:t>
      </w:r>
      <w:proofErr w:type="spellStart"/>
      <w:r w:rsidRPr="00004B4C">
        <w:rPr>
          <w:rFonts w:ascii="Georgia" w:hAnsi="Georgia"/>
          <w:sz w:val="20"/>
          <w:szCs w:val="20"/>
        </w:rPr>
        <w:t>Armenier</w:t>
      </w:r>
      <w:proofErr w:type="spellEnd"/>
      <w:r w:rsidRPr="00004B4C">
        <w:rPr>
          <w:rFonts w:ascii="Georgia" w:hAnsi="Georgia"/>
          <w:sz w:val="20"/>
          <w:szCs w:val="20"/>
        </w:rPr>
        <w:t>. Aussi n’est -il plus présent le 30 mai 1941 quand le Djurdjura quitte Free</w:t>
      </w:r>
      <w:r w:rsidR="006E787E" w:rsidRPr="00004B4C">
        <w:rPr>
          <w:rFonts w:ascii="Georgia" w:hAnsi="Georgia"/>
          <w:sz w:val="20"/>
          <w:szCs w:val="20"/>
        </w:rPr>
        <w:t>t</w:t>
      </w:r>
      <w:r w:rsidRPr="00004B4C">
        <w:rPr>
          <w:rFonts w:ascii="Georgia" w:hAnsi="Georgia"/>
          <w:sz w:val="20"/>
          <w:szCs w:val="20"/>
        </w:rPr>
        <w:t xml:space="preserve">own, au sein </w:t>
      </w:r>
      <w:proofErr w:type="gramStart"/>
      <w:r w:rsidRPr="00004B4C">
        <w:rPr>
          <w:rFonts w:ascii="Georgia" w:hAnsi="Georgia"/>
          <w:sz w:val="20"/>
          <w:szCs w:val="20"/>
        </w:rPr>
        <w:t>du  convoi</w:t>
      </w:r>
      <w:proofErr w:type="gramEnd"/>
      <w:r w:rsidR="00AC060E" w:rsidRPr="00004B4C">
        <w:rPr>
          <w:rFonts w:ascii="Georgia" w:hAnsi="Georgia"/>
          <w:sz w:val="20"/>
          <w:szCs w:val="20"/>
        </w:rPr>
        <w:t xml:space="preserve"> </w:t>
      </w:r>
      <w:r w:rsidRPr="00004B4C">
        <w:rPr>
          <w:rFonts w:ascii="Georgia" w:hAnsi="Georgia"/>
          <w:sz w:val="20"/>
          <w:szCs w:val="20"/>
        </w:rPr>
        <w:t>de navires SL 7</w:t>
      </w:r>
      <w:r w:rsidR="00BC38A3" w:rsidRPr="00004B4C">
        <w:rPr>
          <w:rFonts w:ascii="Georgia" w:hAnsi="Georgia"/>
          <w:sz w:val="20"/>
          <w:szCs w:val="20"/>
        </w:rPr>
        <w:t>6</w:t>
      </w:r>
      <w:r w:rsidRPr="00004B4C">
        <w:rPr>
          <w:rFonts w:ascii="Georgia" w:hAnsi="Georgia"/>
          <w:sz w:val="20"/>
          <w:szCs w:val="20"/>
        </w:rPr>
        <w:t xml:space="preserve"> à destination </w:t>
      </w:r>
      <w:r w:rsidR="009426F2" w:rsidRPr="00004B4C">
        <w:rPr>
          <w:rFonts w:ascii="Georgia" w:hAnsi="Georgia"/>
          <w:sz w:val="20"/>
          <w:szCs w:val="20"/>
        </w:rPr>
        <w:t>d</w:t>
      </w:r>
      <w:r w:rsidRPr="00004B4C">
        <w:rPr>
          <w:rFonts w:ascii="Georgia" w:hAnsi="Georgia"/>
          <w:sz w:val="20"/>
          <w:szCs w:val="20"/>
        </w:rPr>
        <w:t>’</w:t>
      </w:r>
      <w:proofErr w:type="spellStart"/>
      <w:r w:rsidRPr="00004B4C">
        <w:rPr>
          <w:rFonts w:ascii="Georgia" w:hAnsi="Georgia"/>
          <w:sz w:val="20"/>
          <w:szCs w:val="20"/>
        </w:rPr>
        <w:t>Oban</w:t>
      </w:r>
      <w:proofErr w:type="spellEnd"/>
      <w:r w:rsidRPr="00004B4C">
        <w:rPr>
          <w:rFonts w:ascii="Georgia" w:hAnsi="Georgia"/>
          <w:sz w:val="20"/>
          <w:szCs w:val="20"/>
        </w:rPr>
        <w:t xml:space="preserve"> en Ecosse. Le 13 juin 1941 au nord-est des Açores il est torpillé par le sous-marin</w:t>
      </w:r>
      <w:r w:rsidR="0055120E" w:rsidRPr="00004B4C">
        <w:rPr>
          <w:rFonts w:ascii="Georgia" w:hAnsi="Georgia"/>
          <w:sz w:val="20"/>
          <w:szCs w:val="20"/>
        </w:rPr>
        <w:t xml:space="preserve"> italien </w:t>
      </w:r>
      <w:r w:rsidRPr="00004B4C">
        <w:rPr>
          <w:rFonts w:ascii="Georgia" w:hAnsi="Georgia"/>
          <w:sz w:val="20"/>
          <w:szCs w:val="20"/>
        </w:rPr>
        <w:t>Benedetto Brin</w:t>
      </w:r>
      <w:r w:rsidR="009426F2" w:rsidRPr="00004B4C">
        <w:rPr>
          <w:rFonts w:ascii="Georgia" w:hAnsi="Georgia"/>
          <w:sz w:val="20"/>
          <w:szCs w:val="20"/>
        </w:rPr>
        <w:t>. Sur les 38 membres de l’équipage 33 dont le capitaine</w:t>
      </w:r>
      <w:r w:rsidR="0055120E" w:rsidRPr="00004B4C">
        <w:rPr>
          <w:rFonts w:ascii="Georgia" w:hAnsi="Georgia"/>
          <w:sz w:val="20"/>
          <w:szCs w:val="20"/>
        </w:rPr>
        <w:t xml:space="preserve"> Pierre de la Rue</w:t>
      </w:r>
      <w:r w:rsidR="00E534EC" w:rsidRPr="00004B4C">
        <w:rPr>
          <w:rFonts w:ascii="Georgia" w:hAnsi="Georgia"/>
          <w:sz w:val="20"/>
          <w:szCs w:val="20"/>
        </w:rPr>
        <w:t xml:space="preserve"> ainsi que son second,</w:t>
      </w:r>
      <w:r w:rsidR="00093408" w:rsidRPr="00004B4C">
        <w:rPr>
          <w:rFonts w:ascii="Georgia" w:hAnsi="Georgia"/>
          <w:sz w:val="20"/>
          <w:szCs w:val="20"/>
        </w:rPr>
        <w:t xml:space="preserve"> </w:t>
      </w:r>
      <w:r w:rsidR="00E534EC" w:rsidRPr="00004B4C">
        <w:rPr>
          <w:rFonts w:ascii="Georgia" w:hAnsi="Georgia"/>
          <w:sz w:val="20"/>
          <w:szCs w:val="20"/>
        </w:rPr>
        <w:t xml:space="preserve">Henri </w:t>
      </w:r>
      <w:proofErr w:type="spellStart"/>
      <w:r w:rsidR="00E534EC" w:rsidRPr="00004B4C">
        <w:rPr>
          <w:rFonts w:ascii="Georgia" w:hAnsi="Georgia"/>
          <w:sz w:val="20"/>
          <w:szCs w:val="20"/>
        </w:rPr>
        <w:t>Caubrière</w:t>
      </w:r>
      <w:proofErr w:type="spellEnd"/>
      <w:r w:rsidR="00E534EC" w:rsidRPr="00004B4C">
        <w:rPr>
          <w:rStyle w:val="Appelnotedebasdep"/>
          <w:rFonts w:ascii="Georgia" w:hAnsi="Georgia"/>
          <w:sz w:val="20"/>
          <w:szCs w:val="20"/>
        </w:rPr>
        <w:footnoteReference w:id="17"/>
      </w:r>
      <w:r w:rsidR="00E534EC" w:rsidRPr="00004B4C">
        <w:rPr>
          <w:rFonts w:ascii="Georgia" w:hAnsi="Georgia"/>
          <w:sz w:val="20"/>
          <w:szCs w:val="20"/>
        </w:rPr>
        <w:t>,</w:t>
      </w:r>
      <w:r w:rsidR="00093408" w:rsidRPr="00004B4C">
        <w:rPr>
          <w:rFonts w:ascii="Georgia" w:hAnsi="Georgia"/>
          <w:sz w:val="20"/>
          <w:szCs w:val="20"/>
        </w:rPr>
        <w:t xml:space="preserve"> </w:t>
      </w:r>
      <w:r w:rsidR="009426F2" w:rsidRPr="00004B4C">
        <w:rPr>
          <w:rFonts w:ascii="Georgia" w:hAnsi="Georgia"/>
          <w:sz w:val="20"/>
          <w:szCs w:val="20"/>
        </w:rPr>
        <w:t>périren</w:t>
      </w:r>
      <w:r w:rsidR="00842F17" w:rsidRPr="00004B4C">
        <w:rPr>
          <w:rFonts w:ascii="Georgia" w:hAnsi="Georgia"/>
          <w:sz w:val="20"/>
          <w:szCs w:val="20"/>
        </w:rPr>
        <w:t>t</w:t>
      </w:r>
      <w:r w:rsidR="00817A2D" w:rsidRPr="00004B4C">
        <w:rPr>
          <w:rFonts w:ascii="Georgia" w:hAnsi="Georgia"/>
          <w:sz w:val="20"/>
          <w:szCs w:val="20"/>
        </w:rPr>
        <w:t xml:space="preserve">, cinq rescapés sont recueillis par le vapeur portugais </w:t>
      </w:r>
      <w:proofErr w:type="spellStart"/>
      <w:r w:rsidR="00817A2D" w:rsidRPr="00004B4C">
        <w:rPr>
          <w:rFonts w:ascii="Georgia" w:hAnsi="Georgia"/>
          <w:sz w:val="20"/>
          <w:szCs w:val="20"/>
        </w:rPr>
        <w:t>Malance</w:t>
      </w:r>
      <w:proofErr w:type="spellEnd"/>
      <w:r w:rsidR="00817A2D" w:rsidRPr="00004B4C">
        <w:rPr>
          <w:rFonts w:ascii="Georgia" w:hAnsi="Georgia"/>
          <w:sz w:val="20"/>
          <w:szCs w:val="20"/>
        </w:rPr>
        <w:t>.</w:t>
      </w:r>
      <w:r w:rsidR="00FF4976" w:rsidRPr="00004B4C">
        <w:rPr>
          <w:rFonts w:ascii="Georgia" w:hAnsi="Georgia"/>
          <w:sz w:val="20"/>
          <w:szCs w:val="20"/>
        </w:rPr>
        <w:t xml:space="preserve"> La légation de France au Portugal transmet depuis Lisbonne le 21 juin 1941 le compte rendu de renseignement suivant</w:t>
      </w:r>
      <w:r w:rsidR="00FF4976" w:rsidRPr="00004B4C">
        <w:rPr>
          <w:rStyle w:val="Appelnotedebasdep"/>
          <w:rFonts w:ascii="Georgia" w:hAnsi="Georgia"/>
          <w:sz w:val="20"/>
          <w:szCs w:val="20"/>
        </w:rPr>
        <w:footnoteReference w:id="18"/>
      </w:r>
      <w:r w:rsidR="00FF4976" w:rsidRPr="00004B4C">
        <w:rPr>
          <w:rFonts w:ascii="Georgia" w:hAnsi="Georgia"/>
          <w:sz w:val="20"/>
          <w:szCs w:val="20"/>
        </w:rPr>
        <w:t> </w:t>
      </w:r>
      <w:r w:rsidR="00FF4976" w:rsidRPr="00004B4C">
        <w:rPr>
          <w:rFonts w:ascii="Georgia" w:hAnsi="Georgia"/>
          <w:i/>
          <w:iCs/>
          <w:sz w:val="20"/>
          <w:szCs w:val="20"/>
        </w:rPr>
        <w:t xml:space="preserve">: </w:t>
      </w:r>
      <w:r w:rsidR="007C287E" w:rsidRPr="00004B4C">
        <w:rPr>
          <w:rFonts w:ascii="Georgia" w:hAnsi="Georgia"/>
          <w:i/>
          <w:iCs/>
          <w:sz w:val="20"/>
          <w:szCs w:val="20"/>
        </w:rPr>
        <w:t>l</w:t>
      </w:r>
      <w:r w:rsidR="00FF4976" w:rsidRPr="00004B4C">
        <w:rPr>
          <w:rFonts w:ascii="Georgia" w:hAnsi="Georgia"/>
          <w:i/>
          <w:iCs/>
          <w:sz w:val="20"/>
          <w:szCs w:val="20"/>
        </w:rPr>
        <w:t xml:space="preserve">e vapeur portugais Malange est arrivé le 19 juin à </w:t>
      </w:r>
      <w:proofErr w:type="spellStart"/>
      <w:r w:rsidR="00FF4976" w:rsidRPr="00004B4C">
        <w:rPr>
          <w:rFonts w:ascii="Georgia" w:hAnsi="Georgia"/>
          <w:i/>
          <w:iCs/>
          <w:sz w:val="20"/>
          <w:szCs w:val="20"/>
        </w:rPr>
        <w:t>Leixões</w:t>
      </w:r>
      <w:proofErr w:type="spellEnd"/>
      <w:r w:rsidR="008B2D27" w:rsidRPr="00004B4C">
        <w:rPr>
          <w:rFonts w:ascii="Georgia" w:hAnsi="Georgia"/>
          <w:i/>
          <w:iCs/>
          <w:sz w:val="20"/>
          <w:szCs w:val="20"/>
        </w:rPr>
        <w:t xml:space="preserve"> </w:t>
      </w:r>
      <w:r w:rsidR="00FF4976" w:rsidRPr="00004B4C">
        <w:rPr>
          <w:rFonts w:ascii="Georgia" w:hAnsi="Georgia"/>
          <w:i/>
          <w:iCs/>
          <w:sz w:val="20"/>
          <w:szCs w:val="20"/>
        </w:rPr>
        <w:t xml:space="preserve">(Porto), ayant recueilli à son bord 5 survivants du navire français Djurdjura, navigant pour le compte </w:t>
      </w:r>
      <w:r w:rsidR="00DE6EE1" w:rsidRPr="00004B4C">
        <w:rPr>
          <w:rFonts w:ascii="Georgia" w:hAnsi="Georgia"/>
          <w:i/>
          <w:iCs/>
          <w:sz w:val="20"/>
          <w:szCs w:val="20"/>
        </w:rPr>
        <w:t>britannique et coulé par un sous-marin allemand</w:t>
      </w:r>
      <w:r w:rsidR="00C20059" w:rsidRPr="00004B4C">
        <w:rPr>
          <w:rStyle w:val="Appelnotedebasdep"/>
          <w:rFonts w:ascii="Georgia" w:hAnsi="Georgia"/>
          <w:i/>
          <w:iCs/>
          <w:sz w:val="20"/>
          <w:szCs w:val="20"/>
        </w:rPr>
        <w:footnoteReference w:id="19"/>
      </w:r>
      <w:r w:rsidR="00DE6EE1" w:rsidRPr="00004B4C">
        <w:rPr>
          <w:rFonts w:ascii="Georgia" w:hAnsi="Georgia"/>
          <w:i/>
          <w:iCs/>
          <w:sz w:val="20"/>
          <w:szCs w:val="20"/>
        </w:rPr>
        <w:t>. Ces r</w:t>
      </w:r>
      <w:r w:rsidR="007C287E" w:rsidRPr="00004B4C">
        <w:rPr>
          <w:rFonts w:ascii="Georgia" w:hAnsi="Georgia"/>
          <w:i/>
          <w:iCs/>
          <w:sz w:val="20"/>
          <w:szCs w:val="20"/>
        </w:rPr>
        <w:t>e</w:t>
      </w:r>
      <w:r w:rsidR="00DE6EE1" w:rsidRPr="00004B4C">
        <w:rPr>
          <w:rFonts w:ascii="Georgia" w:hAnsi="Georgia"/>
          <w:i/>
          <w:iCs/>
          <w:sz w:val="20"/>
          <w:szCs w:val="20"/>
        </w:rPr>
        <w:t xml:space="preserve">scapés sont sujets belges et canadiens. Le Djurdjura chargé de minerai, faisait partie d’un convoi de 58 navires, escortés par deux croiseurs, ayant quitté Freetown au début de juin. Le bâtiment naviguait en queue du convoi. Une première attaque de sous-marin aurait été repoussée par les croiseurs. Le vendredi, 13 juin à 2h30 du matin, le Djurdjura a été torpillé, il se </w:t>
      </w:r>
      <w:r w:rsidR="00DE6EE1" w:rsidRPr="00004B4C">
        <w:rPr>
          <w:rFonts w:ascii="Georgia" w:hAnsi="Georgia"/>
          <w:i/>
          <w:iCs/>
          <w:sz w:val="20"/>
          <w:szCs w:val="20"/>
        </w:rPr>
        <w:lastRenderedPageBreak/>
        <w:t>trouvait alors par environ 39° 05’ N et 23° 15</w:t>
      </w:r>
      <w:r w:rsidR="00CC67E0">
        <w:rPr>
          <w:rFonts w:ascii="Georgia" w:hAnsi="Georgia"/>
          <w:i/>
          <w:iCs/>
          <w:sz w:val="20"/>
          <w:szCs w:val="20"/>
        </w:rPr>
        <w:t>’</w:t>
      </w:r>
      <w:r w:rsidR="00DE6EE1" w:rsidRPr="00004B4C">
        <w:rPr>
          <w:rFonts w:ascii="Georgia" w:hAnsi="Georgia"/>
          <w:i/>
          <w:iCs/>
          <w:sz w:val="20"/>
          <w:szCs w:val="20"/>
        </w:rPr>
        <w:t xml:space="preserve"> W (dans l’E.N.E. et à 150 miles des Açores</w:t>
      </w:r>
      <w:r w:rsidR="00CC67E0">
        <w:rPr>
          <w:rStyle w:val="Appelnotedebasdep"/>
          <w:rFonts w:ascii="Georgia" w:hAnsi="Georgia"/>
          <w:i/>
          <w:iCs/>
          <w:sz w:val="20"/>
          <w:szCs w:val="20"/>
        </w:rPr>
        <w:footnoteReference w:id="20"/>
      </w:r>
      <w:r w:rsidR="00DE6EE1" w:rsidRPr="00004B4C">
        <w:rPr>
          <w:rFonts w:ascii="Georgia" w:hAnsi="Georgia"/>
          <w:i/>
          <w:iCs/>
          <w:sz w:val="20"/>
          <w:szCs w:val="20"/>
        </w:rPr>
        <w:t>)</w:t>
      </w:r>
      <w:r w:rsidR="00DE6EE1" w:rsidRPr="00004B4C">
        <w:rPr>
          <w:rFonts w:ascii="Georgia" w:hAnsi="Georgia"/>
          <w:sz w:val="20"/>
          <w:szCs w:val="20"/>
        </w:rPr>
        <w:t>.</w:t>
      </w:r>
    </w:p>
    <w:p w14:paraId="51F835B8" w14:textId="210E8B29" w:rsidR="006D6C50" w:rsidRPr="00004B4C" w:rsidRDefault="006D6C50" w:rsidP="004303F9">
      <w:pPr>
        <w:spacing w:after="0"/>
        <w:jc w:val="center"/>
        <w:rPr>
          <w:rFonts w:ascii="Georgia" w:hAnsi="Georgia"/>
          <w:sz w:val="20"/>
          <w:szCs w:val="20"/>
        </w:rPr>
      </w:pPr>
      <w:r w:rsidRPr="00004B4C">
        <w:rPr>
          <w:rFonts w:ascii="Georgia" w:hAnsi="Georgia"/>
          <w:noProof/>
          <w:sz w:val="20"/>
          <w:szCs w:val="20"/>
        </w:rPr>
        <w:drawing>
          <wp:inline distT="0" distB="0" distL="0" distR="0" wp14:anchorId="45FD5D11" wp14:editId="7683421E">
            <wp:extent cx="3603029" cy="2842994"/>
            <wp:effectExtent l="0" t="0" r="0" b="0"/>
            <wp:docPr id="17499646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64625" name="Image 17499646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3033" cy="2858779"/>
                    </a:xfrm>
                    <a:prstGeom prst="rect">
                      <a:avLst/>
                    </a:prstGeom>
                  </pic:spPr>
                </pic:pic>
              </a:graphicData>
            </a:graphic>
          </wp:inline>
        </w:drawing>
      </w:r>
    </w:p>
    <w:p w14:paraId="7B11CC42" w14:textId="01851D8E" w:rsidR="006D6C50" w:rsidRPr="00004B4C" w:rsidRDefault="006D6C50" w:rsidP="004303F9">
      <w:pPr>
        <w:jc w:val="center"/>
        <w:rPr>
          <w:rFonts w:ascii="Georgia" w:hAnsi="Georgia"/>
          <w:sz w:val="20"/>
          <w:szCs w:val="20"/>
        </w:rPr>
      </w:pPr>
      <w:r w:rsidRPr="00004B4C">
        <w:rPr>
          <w:rFonts w:ascii="Georgia" w:hAnsi="Georgia"/>
          <w:sz w:val="20"/>
          <w:szCs w:val="20"/>
        </w:rPr>
        <w:t>Position du Djurdjura lors de son torpillage le 13 juin 1941</w:t>
      </w:r>
    </w:p>
    <w:p w14:paraId="546CE351" w14:textId="1FFFE14C" w:rsidR="009570A3" w:rsidRPr="00004B4C" w:rsidRDefault="00091810" w:rsidP="00953673">
      <w:pPr>
        <w:jc w:val="both"/>
        <w:rPr>
          <w:rFonts w:ascii="Georgia" w:hAnsi="Georgia"/>
          <w:sz w:val="20"/>
          <w:szCs w:val="20"/>
        </w:rPr>
      </w:pPr>
      <w:r w:rsidRPr="00004B4C">
        <w:rPr>
          <w:rFonts w:ascii="Georgia" w:hAnsi="Georgia"/>
          <w:sz w:val="20"/>
          <w:szCs w:val="20"/>
        </w:rPr>
        <w:t xml:space="preserve">Ci-après </w:t>
      </w:r>
      <w:r w:rsidR="009570A3" w:rsidRPr="00004B4C">
        <w:rPr>
          <w:rFonts w:ascii="Georgia" w:hAnsi="Georgia"/>
          <w:sz w:val="20"/>
          <w:szCs w:val="20"/>
        </w:rPr>
        <w:t xml:space="preserve">Liste de quelques-uns des marins qui naviguèrent sur le </w:t>
      </w:r>
      <w:proofErr w:type="spellStart"/>
      <w:r w:rsidR="009570A3" w:rsidRPr="00004B4C">
        <w:rPr>
          <w:rFonts w:ascii="Georgia" w:hAnsi="Georgia"/>
          <w:sz w:val="20"/>
          <w:szCs w:val="20"/>
        </w:rPr>
        <w:t>s</w:t>
      </w:r>
      <w:r w:rsidRPr="00004B4C">
        <w:rPr>
          <w:rFonts w:ascii="Georgia" w:hAnsi="Georgia"/>
          <w:sz w:val="20"/>
          <w:szCs w:val="20"/>
        </w:rPr>
        <w:t>.s.</w:t>
      </w:r>
      <w:proofErr w:type="spellEnd"/>
      <w:r w:rsidRPr="00004B4C">
        <w:rPr>
          <w:rFonts w:ascii="Georgia" w:hAnsi="Georgia"/>
          <w:sz w:val="20"/>
          <w:szCs w:val="20"/>
        </w:rPr>
        <w:t> </w:t>
      </w:r>
      <w:r w:rsidR="009570A3" w:rsidRPr="00004B4C">
        <w:rPr>
          <w:rFonts w:ascii="Georgia" w:hAnsi="Georgia"/>
          <w:sz w:val="20"/>
          <w:szCs w:val="20"/>
        </w:rPr>
        <w:t xml:space="preserve"> Djurdjura pendant la période de la seconde guerre mondiale </w:t>
      </w:r>
      <w:r w:rsidR="00203B19" w:rsidRPr="00004B4C">
        <w:rPr>
          <w:rFonts w:ascii="Georgia" w:hAnsi="Georgia"/>
          <w:sz w:val="20"/>
          <w:szCs w:val="20"/>
        </w:rPr>
        <w:t>extraite du</w:t>
      </w:r>
      <w:r w:rsidRPr="00004B4C">
        <w:rPr>
          <w:rFonts w:ascii="Georgia" w:hAnsi="Georgia"/>
          <w:sz w:val="20"/>
          <w:szCs w:val="20"/>
        </w:rPr>
        <w:t xml:space="preserve"> </w:t>
      </w:r>
      <w:r w:rsidR="00203B19" w:rsidRPr="00004B4C">
        <w:rPr>
          <w:rFonts w:ascii="Georgia" w:hAnsi="Georgia"/>
          <w:sz w:val="20"/>
          <w:szCs w:val="20"/>
        </w:rPr>
        <w:t xml:space="preserve">site marins.fnfl.fr  </w:t>
      </w:r>
    </w:p>
    <w:p w14:paraId="061E411E" w14:textId="22FA0238" w:rsidR="00121FA0" w:rsidRPr="00004B4C" w:rsidRDefault="00121FA0" w:rsidP="00953673">
      <w:pPr>
        <w:jc w:val="both"/>
        <w:rPr>
          <w:rFonts w:ascii="Georgia" w:hAnsi="Georgia"/>
          <w:sz w:val="20"/>
          <w:szCs w:val="20"/>
        </w:rPr>
      </w:pPr>
      <w:r w:rsidRPr="00004B4C">
        <w:rPr>
          <w:rFonts w:ascii="Georgia" w:hAnsi="Georgia"/>
          <w:noProof/>
          <w:sz w:val="20"/>
          <w:szCs w:val="20"/>
        </w:rPr>
        <w:drawing>
          <wp:inline distT="0" distB="0" distL="0" distR="0" wp14:anchorId="6C33F196" wp14:editId="274C4998">
            <wp:extent cx="4247515" cy="1605280"/>
            <wp:effectExtent l="0" t="0" r="635" b="0"/>
            <wp:docPr id="1561721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2193" name="Image 1561721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7515" cy="1605280"/>
                    </a:xfrm>
                    <a:prstGeom prst="rect">
                      <a:avLst/>
                    </a:prstGeom>
                  </pic:spPr>
                </pic:pic>
              </a:graphicData>
            </a:graphic>
          </wp:inline>
        </w:drawing>
      </w:r>
    </w:p>
    <w:p w14:paraId="191715FC" w14:textId="63B5E3F4" w:rsidR="00121FA0" w:rsidRPr="00004B4C" w:rsidRDefault="00121FA0" w:rsidP="00953673">
      <w:pPr>
        <w:jc w:val="both"/>
        <w:rPr>
          <w:rFonts w:ascii="Georgia" w:hAnsi="Georgia"/>
          <w:sz w:val="20"/>
          <w:szCs w:val="20"/>
        </w:rPr>
      </w:pPr>
      <w:r w:rsidRPr="00004B4C">
        <w:rPr>
          <w:rFonts w:ascii="Georgia" w:hAnsi="Georgia"/>
          <w:noProof/>
          <w:sz w:val="20"/>
          <w:szCs w:val="20"/>
        </w:rPr>
        <w:lastRenderedPageBreak/>
        <w:drawing>
          <wp:inline distT="0" distB="0" distL="0" distR="0" wp14:anchorId="53F6E586" wp14:editId="4D99FB58">
            <wp:extent cx="4213126" cy="5730240"/>
            <wp:effectExtent l="0" t="0" r="0" b="3810"/>
            <wp:docPr id="11888590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59018" name="Image 1188859018"/>
                    <pic:cNvPicPr/>
                  </pic:nvPicPr>
                  <pic:blipFill rotWithShape="1">
                    <a:blip r:embed="rId14" cstate="print">
                      <a:extLst>
                        <a:ext uri="{28A0092B-C50C-407E-A947-70E740481C1C}">
                          <a14:useLocalDpi xmlns:a14="http://schemas.microsoft.com/office/drawing/2010/main" val="0"/>
                        </a:ext>
                      </a:extLst>
                    </a:blip>
                    <a:srcRect l="10405" t="15045" r="11378" b="11221"/>
                    <a:stretch/>
                  </pic:blipFill>
                  <pic:spPr bwMode="auto">
                    <a:xfrm>
                      <a:off x="0" y="0"/>
                      <a:ext cx="4242208" cy="5769794"/>
                    </a:xfrm>
                    <a:prstGeom prst="rect">
                      <a:avLst/>
                    </a:prstGeom>
                    <a:ln>
                      <a:noFill/>
                    </a:ln>
                    <a:extLst>
                      <a:ext uri="{53640926-AAD7-44D8-BBD7-CCE9431645EC}">
                        <a14:shadowObscured xmlns:a14="http://schemas.microsoft.com/office/drawing/2010/main"/>
                      </a:ext>
                    </a:extLst>
                  </pic:spPr>
                </pic:pic>
              </a:graphicData>
            </a:graphic>
          </wp:inline>
        </w:drawing>
      </w:r>
    </w:p>
    <w:p w14:paraId="22732DD9" w14:textId="6E5FBDDA" w:rsidR="009570A3" w:rsidRPr="00004B4C" w:rsidRDefault="00121FA0" w:rsidP="00953673">
      <w:pPr>
        <w:jc w:val="both"/>
        <w:rPr>
          <w:rFonts w:ascii="Georgia" w:hAnsi="Georgia"/>
          <w:sz w:val="20"/>
          <w:szCs w:val="20"/>
        </w:rPr>
      </w:pPr>
      <w:r w:rsidRPr="00004B4C">
        <w:rPr>
          <w:rFonts w:ascii="Georgia" w:hAnsi="Georgia"/>
          <w:sz w:val="20"/>
          <w:szCs w:val="20"/>
        </w:rPr>
        <w:t>Liste des marins qui décédèrent au cours du naufrage du Djurdjura extraite du site internet wreck.eu</w:t>
      </w:r>
      <w:r w:rsidR="00922026" w:rsidRPr="00004B4C">
        <w:rPr>
          <w:rFonts w:ascii="Georgia" w:hAnsi="Georgia"/>
          <w:sz w:val="20"/>
          <w:szCs w:val="20"/>
        </w:rPr>
        <w:t xml:space="preserve"> (ce listing relevé sur le Mémorial de Tower Hill comporte des erreurs de nationalité).</w:t>
      </w:r>
    </w:p>
    <w:p w14:paraId="40776648" w14:textId="63DBAEF5" w:rsidR="00B97778" w:rsidRPr="00004B4C" w:rsidRDefault="00163F11" w:rsidP="00953673">
      <w:pPr>
        <w:jc w:val="both"/>
        <w:rPr>
          <w:rFonts w:ascii="Georgia" w:hAnsi="Georgia"/>
          <w:b/>
          <w:bCs/>
          <w:sz w:val="20"/>
          <w:szCs w:val="20"/>
        </w:rPr>
      </w:pPr>
      <w:r w:rsidRPr="00004B4C">
        <w:rPr>
          <w:rFonts w:ascii="Georgia" w:hAnsi="Georgia"/>
          <w:b/>
          <w:bCs/>
          <w:sz w:val="20"/>
          <w:szCs w:val="20"/>
        </w:rPr>
        <w:lastRenderedPageBreak/>
        <w:t xml:space="preserve">Question ouverte quant au dédommagement </w:t>
      </w:r>
      <w:r w:rsidR="00421C25" w:rsidRPr="00004B4C">
        <w:rPr>
          <w:rFonts w:ascii="Georgia" w:hAnsi="Georgia"/>
          <w:b/>
          <w:bCs/>
          <w:sz w:val="20"/>
          <w:szCs w:val="20"/>
        </w:rPr>
        <w:t>de l’armateur l</w:t>
      </w:r>
      <w:r w:rsidR="00FB46E0" w:rsidRPr="00004B4C">
        <w:rPr>
          <w:rFonts w:ascii="Georgia" w:hAnsi="Georgia"/>
          <w:b/>
          <w:bCs/>
          <w:sz w:val="20"/>
          <w:szCs w:val="20"/>
        </w:rPr>
        <w:t xml:space="preserve">es Cargos Algériens </w:t>
      </w:r>
    </w:p>
    <w:p w14:paraId="42FB618F" w14:textId="1A98F5B9" w:rsidR="00421C25" w:rsidRPr="00004B4C" w:rsidRDefault="00D83A8B" w:rsidP="00953673">
      <w:pPr>
        <w:jc w:val="both"/>
        <w:rPr>
          <w:rFonts w:ascii="Georgia" w:hAnsi="Georgia"/>
          <w:sz w:val="20"/>
          <w:szCs w:val="20"/>
        </w:rPr>
      </w:pPr>
      <w:r w:rsidRPr="00004B4C">
        <w:rPr>
          <w:rFonts w:ascii="Georgia" w:hAnsi="Georgia"/>
          <w:sz w:val="20"/>
          <w:szCs w:val="20"/>
        </w:rPr>
        <w:t xml:space="preserve">Après la cessation des combats le 8 mai </w:t>
      </w:r>
      <w:proofErr w:type="gramStart"/>
      <w:r w:rsidRPr="00004B4C">
        <w:rPr>
          <w:rFonts w:ascii="Georgia" w:hAnsi="Georgia"/>
          <w:sz w:val="20"/>
          <w:szCs w:val="20"/>
        </w:rPr>
        <w:t xml:space="preserve">1945 </w:t>
      </w:r>
      <w:r w:rsidR="00A115E0" w:rsidRPr="00004B4C">
        <w:rPr>
          <w:rFonts w:ascii="Georgia" w:hAnsi="Georgia"/>
          <w:sz w:val="20"/>
          <w:szCs w:val="20"/>
        </w:rPr>
        <w:t xml:space="preserve"> se</w:t>
      </w:r>
      <w:proofErr w:type="gramEnd"/>
      <w:r w:rsidR="00A115E0" w:rsidRPr="00004B4C">
        <w:rPr>
          <w:rFonts w:ascii="Georgia" w:hAnsi="Georgia"/>
          <w:sz w:val="20"/>
          <w:szCs w:val="20"/>
        </w:rPr>
        <w:t xml:space="preserve"> pose la question de l’indemnisation des armateurs dont les navires ont été réquisitionnés par les autorités françaises en 1939. Il va falloir attendre quelques années avant que cet aspect soit soldé. Les archives découvertes au SHD de Vincennes</w:t>
      </w:r>
      <w:r w:rsidR="00750D0E" w:rsidRPr="00004B4C">
        <w:rPr>
          <w:rStyle w:val="Appelnotedebasdep"/>
          <w:rFonts w:ascii="Georgia" w:hAnsi="Georgia"/>
          <w:sz w:val="20"/>
          <w:szCs w:val="20"/>
        </w:rPr>
        <w:footnoteReference w:id="21"/>
      </w:r>
      <w:r w:rsidR="00A115E0" w:rsidRPr="00004B4C">
        <w:rPr>
          <w:rFonts w:ascii="Georgia" w:hAnsi="Georgia"/>
          <w:sz w:val="20"/>
          <w:szCs w:val="20"/>
        </w:rPr>
        <w:t xml:space="preserve"> sont relativement incomplètes sur ce sujet en ce qui concerne le Djurdjura. On y retrouve bien un formulaire général très succin</w:t>
      </w:r>
      <w:r w:rsidR="00E3772A" w:rsidRPr="00004B4C">
        <w:rPr>
          <w:rFonts w:ascii="Georgia" w:hAnsi="Georgia"/>
          <w:sz w:val="20"/>
          <w:szCs w:val="20"/>
        </w:rPr>
        <w:t>c</w:t>
      </w:r>
      <w:r w:rsidR="00A115E0" w:rsidRPr="00004B4C">
        <w:rPr>
          <w:rFonts w:ascii="Georgia" w:hAnsi="Georgia"/>
          <w:sz w:val="20"/>
          <w:szCs w:val="20"/>
        </w:rPr>
        <w:t xml:space="preserve">t reproduit ci-après ; </w:t>
      </w:r>
      <w:r w:rsidR="005300E9" w:rsidRPr="00004B4C">
        <w:rPr>
          <w:rFonts w:ascii="Georgia" w:hAnsi="Georgia"/>
          <w:sz w:val="20"/>
          <w:szCs w:val="20"/>
        </w:rPr>
        <w:t xml:space="preserve">j’ai relevé des formulaires identiques lors de mes recherches sur les SNA 8 et SNA </w:t>
      </w:r>
      <w:proofErr w:type="gramStart"/>
      <w:r w:rsidR="005300E9" w:rsidRPr="00004B4C">
        <w:rPr>
          <w:rFonts w:ascii="Georgia" w:hAnsi="Georgia"/>
          <w:sz w:val="20"/>
          <w:szCs w:val="20"/>
        </w:rPr>
        <w:t>10  mais</w:t>
      </w:r>
      <w:proofErr w:type="gramEnd"/>
      <w:r w:rsidR="005300E9" w:rsidRPr="00004B4C">
        <w:rPr>
          <w:rFonts w:ascii="Georgia" w:hAnsi="Georgia"/>
          <w:sz w:val="20"/>
          <w:szCs w:val="20"/>
        </w:rPr>
        <w:t xml:space="preserve"> complétés par diverses feuilles de calculs complémentaires.</w:t>
      </w:r>
    </w:p>
    <w:p w14:paraId="590F3E38" w14:textId="0A6F1D39" w:rsidR="00703429" w:rsidRPr="00004B4C" w:rsidRDefault="00703429" w:rsidP="001E6FF6">
      <w:pPr>
        <w:spacing w:after="0"/>
        <w:jc w:val="center"/>
        <w:rPr>
          <w:rFonts w:ascii="Georgia" w:hAnsi="Georgia"/>
          <w:sz w:val="20"/>
          <w:szCs w:val="20"/>
        </w:rPr>
      </w:pPr>
      <w:r w:rsidRPr="00004B4C">
        <w:rPr>
          <w:rFonts w:ascii="Georgia" w:hAnsi="Georgia"/>
          <w:noProof/>
          <w:sz w:val="20"/>
          <w:szCs w:val="20"/>
        </w:rPr>
        <w:drawing>
          <wp:inline distT="0" distB="0" distL="0" distR="0" wp14:anchorId="63C0BE44" wp14:editId="29BDF1BD">
            <wp:extent cx="3051057" cy="2452157"/>
            <wp:effectExtent l="0" t="0" r="0" b="5715"/>
            <wp:docPr id="1655073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73853" name="Image 16550738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9742" cy="2467175"/>
                    </a:xfrm>
                    <a:prstGeom prst="rect">
                      <a:avLst/>
                    </a:prstGeom>
                  </pic:spPr>
                </pic:pic>
              </a:graphicData>
            </a:graphic>
          </wp:inline>
        </w:drawing>
      </w:r>
    </w:p>
    <w:p w14:paraId="679067B8" w14:textId="5C5F6E75" w:rsidR="001E6FF6" w:rsidRPr="00004B4C" w:rsidRDefault="001E6FF6" w:rsidP="00703429">
      <w:pPr>
        <w:jc w:val="center"/>
        <w:rPr>
          <w:rFonts w:ascii="Georgia" w:hAnsi="Georgia"/>
          <w:sz w:val="20"/>
          <w:szCs w:val="20"/>
        </w:rPr>
      </w:pPr>
      <w:r w:rsidRPr="00004B4C">
        <w:rPr>
          <w:rFonts w:ascii="Georgia" w:hAnsi="Georgia"/>
          <w:sz w:val="20"/>
          <w:szCs w:val="20"/>
        </w:rPr>
        <w:t>Données recto</w:t>
      </w:r>
    </w:p>
    <w:p w14:paraId="088D4EB5" w14:textId="1F44B8A4" w:rsidR="001E6FF6" w:rsidRPr="00004B4C" w:rsidRDefault="001E6FF6" w:rsidP="001E6FF6">
      <w:pPr>
        <w:spacing w:after="0"/>
        <w:jc w:val="center"/>
        <w:rPr>
          <w:rFonts w:ascii="Georgia" w:hAnsi="Georgia"/>
          <w:sz w:val="20"/>
          <w:szCs w:val="20"/>
        </w:rPr>
      </w:pPr>
      <w:r w:rsidRPr="00004B4C">
        <w:rPr>
          <w:rFonts w:ascii="Georgia" w:hAnsi="Georgia"/>
          <w:noProof/>
          <w:sz w:val="20"/>
          <w:szCs w:val="20"/>
        </w:rPr>
        <w:lastRenderedPageBreak/>
        <w:drawing>
          <wp:inline distT="0" distB="0" distL="0" distR="0" wp14:anchorId="2A6C250D" wp14:editId="78DF4DF0">
            <wp:extent cx="3477895" cy="1648737"/>
            <wp:effectExtent l="0" t="0" r="8255" b="8890"/>
            <wp:docPr id="3483562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6279" name="Image 3483562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1330" cy="1655106"/>
                    </a:xfrm>
                    <a:prstGeom prst="rect">
                      <a:avLst/>
                    </a:prstGeom>
                  </pic:spPr>
                </pic:pic>
              </a:graphicData>
            </a:graphic>
          </wp:inline>
        </w:drawing>
      </w:r>
    </w:p>
    <w:p w14:paraId="38A06723" w14:textId="7C861D49" w:rsidR="001E6FF6" w:rsidRPr="00004B4C" w:rsidRDefault="001E6FF6" w:rsidP="00703429">
      <w:pPr>
        <w:jc w:val="center"/>
        <w:rPr>
          <w:rFonts w:ascii="Georgia" w:hAnsi="Georgia"/>
          <w:sz w:val="20"/>
          <w:szCs w:val="20"/>
        </w:rPr>
      </w:pPr>
      <w:r w:rsidRPr="00004B4C">
        <w:rPr>
          <w:rFonts w:ascii="Georgia" w:hAnsi="Georgia"/>
          <w:sz w:val="20"/>
          <w:szCs w:val="20"/>
        </w:rPr>
        <w:t>Données verso</w:t>
      </w:r>
    </w:p>
    <w:p w14:paraId="57F8D753" w14:textId="77777777" w:rsidR="001E6FF6" w:rsidRPr="00004B4C" w:rsidRDefault="001E6FF6" w:rsidP="00703429">
      <w:pPr>
        <w:jc w:val="center"/>
        <w:rPr>
          <w:rFonts w:ascii="Georgia" w:hAnsi="Georgia"/>
          <w:sz w:val="20"/>
          <w:szCs w:val="20"/>
        </w:rPr>
      </w:pPr>
    </w:p>
    <w:p w14:paraId="4E4E4B99" w14:textId="40011AF6" w:rsidR="005300E9" w:rsidRDefault="005300E9" w:rsidP="00953673">
      <w:pPr>
        <w:jc w:val="both"/>
        <w:rPr>
          <w:rFonts w:ascii="Georgia" w:hAnsi="Georgia"/>
          <w:sz w:val="20"/>
          <w:szCs w:val="20"/>
        </w:rPr>
      </w:pPr>
      <w:r w:rsidRPr="00004B4C">
        <w:rPr>
          <w:rFonts w:ascii="Georgia" w:hAnsi="Georgia"/>
          <w:sz w:val="20"/>
          <w:szCs w:val="20"/>
        </w:rPr>
        <w:t>Par contre dans le cas du Djurdjura figure</w:t>
      </w:r>
      <w:r w:rsidR="00750D0E" w:rsidRPr="00004B4C">
        <w:rPr>
          <w:rFonts w:ascii="Georgia" w:hAnsi="Georgia"/>
          <w:sz w:val="20"/>
          <w:szCs w:val="20"/>
        </w:rPr>
        <w:t>,</w:t>
      </w:r>
      <w:r w:rsidR="00E3772A" w:rsidRPr="00004B4C">
        <w:rPr>
          <w:rFonts w:ascii="Georgia" w:hAnsi="Georgia"/>
          <w:sz w:val="20"/>
          <w:szCs w:val="20"/>
        </w:rPr>
        <w:t xml:space="preserve"> dans les archives du SHD Vincennes dans le dossier Djurdjura,</w:t>
      </w:r>
      <w:r w:rsidR="00750D0E" w:rsidRPr="00004B4C">
        <w:rPr>
          <w:rFonts w:ascii="Georgia" w:hAnsi="Georgia"/>
          <w:sz w:val="20"/>
          <w:szCs w:val="20"/>
        </w:rPr>
        <w:t xml:space="preserve"> le 14 juin 1947 </w:t>
      </w:r>
      <w:r w:rsidRPr="00004B4C">
        <w:rPr>
          <w:rFonts w:ascii="Georgia" w:hAnsi="Georgia"/>
          <w:sz w:val="20"/>
          <w:szCs w:val="20"/>
        </w:rPr>
        <w:t xml:space="preserve">la vente </w:t>
      </w:r>
      <w:r w:rsidR="005C64DA" w:rsidRPr="00004B4C">
        <w:rPr>
          <w:rFonts w:ascii="Georgia" w:hAnsi="Georgia"/>
          <w:sz w:val="20"/>
          <w:szCs w:val="20"/>
        </w:rPr>
        <w:t>“</w:t>
      </w:r>
      <w:r w:rsidRPr="00004B4C">
        <w:rPr>
          <w:rFonts w:ascii="Georgia" w:hAnsi="Georgia"/>
          <w:sz w:val="20"/>
          <w:szCs w:val="20"/>
        </w:rPr>
        <w:t xml:space="preserve"> symbolique</w:t>
      </w:r>
      <w:r w:rsidR="005C64DA" w:rsidRPr="00004B4C">
        <w:rPr>
          <w:rFonts w:ascii="Georgia" w:hAnsi="Georgia"/>
          <w:sz w:val="20"/>
          <w:szCs w:val="20"/>
        </w:rPr>
        <w:t>”</w:t>
      </w:r>
      <w:r w:rsidRPr="00004B4C">
        <w:rPr>
          <w:rFonts w:ascii="Georgia" w:hAnsi="Georgia"/>
          <w:sz w:val="20"/>
          <w:szCs w:val="20"/>
        </w:rPr>
        <w:t xml:space="preserve"> à la République Française</w:t>
      </w:r>
      <w:r w:rsidR="00D6587A" w:rsidRPr="00004B4C">
        <w:rPr>
          <w:rFonts w:ascii="Georgia" w:hAnsi="Georgia"/>
          <w:sz w:val="20"/>
          <w:szCs w:val="20"/>
        </w:rPr>
        <w:t xml:space="preserve"> </w:t>
      </w:r>
      <w:r w:rsidRPr="00004B4C">
        <w:rPr>
          <w:rFonts w:ascii="Georgia" w:hAnsi="Georgia"/>
          <w:sz w:val="20"/>
          <w:szCs w:val="20"/>
        </w:rPr>
        <w:t xml:space="preserve">(Ministère </w:t>
      </w:r>
      <w:r w:rsidR="00D6587A" w:rsidRPr="00004B4C">
        <w:rPr>
          <w:rFonts w:ascii="Georgia" w:hAnsi="Georgia"/>
          <w:sz w:val="20"/>
          <w:szCs w:val="20"/>
        </w:rPr>
        <w:t xml:space="preserve">des travaux publics et des Transports- Secrétariat Général à la marine </w:t>
      </w:r>
      <w:proofErr w:type="gramStart"/>
      <w:r w:rsidR="00D6587A" w:rsidRPr="00004B4C">
        <w:rPr>
          <w:rFonts w:ascii="Georgia" w:hAnsi="Georgia"/>
          <w:sz w:val="20"/>
          <w:szCs w:val="20"/>
        </w:rPr>
        <w:t xml:space="preserve">Marchande)  </w:t>
      </w:r>
      <w:r w:rsidRPr="00004B4C">
        <w:rPr>
          <w:rFonts w:ascii="Georgia" w:hAnsi="Georgia"/>
          <w:sz w:val="20"/>
          <w:szCs w:val="20"/>
        </w:rPr>
        <w:t>par</w:t>
      </w:r>
      <w:proofErr w:type="gramEnd"/>
      <w:r w:rsidRPr="00004B4C">
        <w:rPr>
          <w:rFonts w:ascii="Georgia" w:hAnsi="Georgia"/>
          <w:sz w:val="20"/>
          <w:szCs w:val="20"/>
        </w:rPr>
        <w:t xml:space="preserve"> les Etats Unis d’Amérique d’un navire </w:t>
      </w:r>
      <w:r w:rsidR="00B3098B" w:rsidRPr="00004B4C">
        <w:rPr>
          <w:rFonts w:ascii="Georgia" w:hAnsi="Georgia"/>
          <w:sz w:val="20"/>
          <w:szCs w:val="20"/>
        </w:rPr>
        <w:t xml:space="preserve"> non documenté </w:t>
      </w:r>
      <w:r w:rsidR="00B3098B" w:rsidRPr="00004B4C">
        <w:rPr>
          <w:rStyle w:val="Appelnotedebasdep"/>
          <w:rFonts w:ascii="Georgia" w:hAnsi="Georgia"/>
          <w:sz w:val="20"/>
          <w:szCs w:val="20"/>
        </w:rPr>
        <w:footnoteReference w:id="22"/>
      </w:r>
      <w:r w:rsidR="00B3098B" w:rsidRPr="00004B4C">
        <w:rPr>
          <w:rFonts w:ascii="Georgia" w:hAnsi="Georgia"/>
          <w:sz w:val="20"/>
          <w:szCs w:val="20"/>
        </w:rPr>
        <w:t xml:space="preserve"> nommé </w:t>
      </w:r>
      <w:proofErr w:type="spellStart"/>
      <w:r w:rsidR="00B3098B" w:rsidRPr="00004B4C">
        <w:rPr>
          <w:rFonts w:ascii="Georgia" w:hAnsi="Georgia"/>
          <w:sz w:val="20"/>
          <w:szCs w:val="20"/>
        </w:rPr>
        <w:t>Nicollet</w:t>
      </w:r>
      <w:proofErr w:type="spellEnd"/>
      <w:r w:rsidR="00750D0E" w:rsidRPr="00004B4C">
        <w:rPr>
          <w:rFonts w:ascii="Georgia" w:hAnsi="Georgia"/>
          <w:sz w:val="20"/>
          <w:szCs w:val="20"/>
        </w:rPr>
        <w:t>.  Le montant de cette vente pour la « </w:t>
      </w:r>
      <w:r w:rsidR="00750D0E" w:rsidRPr="00004B4C">
        <w:rPr>
          <w:rFonts w:ascii="Georgia" w:hAnsi="Georgia"/>
          <w:i/>
          <w:iCs/>
          <w:sz w:val="20"/>
          <w:szCs w:val="20"/>
        </w:rPr>
        <w:t>somme de dix dollars</w:t>
      </w:r>
      <w:r w:rsidR="005C64DA" w:rsidRPr="00004B4C">
        <w:rPr>
          <w:rFonts w:ascii="Georgia" w:hAnsi="Georgia"/>
          <w:i/>
          <w:iCs/>
          <w:sz w:val="20"/>
          <w:szCs w:val="20"/>
        </w:rPr>
        <w:t xml:space="preserve"> </w:t>
      </w:r>
      <w:r w:rsidR="00750D0E" w:rsidRPr="00004B4C">
        <w:rPr>
          <w:rFonts w:ascii="Georgia" w:hAnsi="Georgia"/>
          <w:i/>
          <w:iCs/>
          <w:sz w:val="20"/>
          <w:szCs w:val="20"/>
        </w:rPr>
        <w:t>($10,00) monnaie légale des Etats Unis d’Amérique, de la main à la main, avant l’appareillage…</w:t>
      </w:r>
      <w:r w:rsidR="00750D0E" w:rsidRPr="00004B4C">
        <w:rPr>
          <w:rFonts w:ascii="Georgia" w:hAnsi="Georgia"/>
          <w:sz w:val="20"/>
          <w:szCs w:val="20"/>
        </w:rPr>
        <w:t xml:space="preserve"> ». Le bateau a été construit  </w:t>
      </w:r>
      <w:r w:rsidR="00E3772A" w:rsidRPr="00004B4C">
        <w:rPr>
          <w:rFonts w:ascii="Georgia" w:hAnsi="Georgia"/>
          <w:sz w:val="20"/>
          <w:szCs w:val="20"/>
        </w:rPr>
        <w:t xml:space="preserve"> </w:t>
      </w:r>
      <w:r w:rsidR="00750D0E" w:rsidRPr="00004B4C">
        <w:rPr>
          <w:rFonts w:ascii="Georgia" w:hAnsi="Georgia"/>
          <w:sz w:val="20"/>
          <w:szCs w:val="20"/>
        </w:rPr>
        <w:t xml:space="preserve">en 1944 par la compagnie Globe </w:t>
      </w:r>
      <w:proofErr w:type="spellStart"/>
      <w:r w:rsidR="00750D0E" w:rsidRPr="00004B4C">
        <w:rPr>
          <w:rFonts w:ascii="Georgia" w:hAnsi="Georgia"/>
          <w:sz w:val="20"/>
          <w:szCs w:val="20"/>
        </w:rPr>
        <w:t>Shipbuilding</w:t>
      </w:r>
      <w:proofErr w:type="spellEnd"/>
      <w:r w:rsidR="00360513" w:rsidRPr="00004B4C">
        <w:rPr>
          <w:rFonts w:ascii="Georgia" w:hAnsi="Georgia"/>
          <w:sz w:val="20"/>
          <w:szCs w:val="20"/>
        </w:rPr>
        <w:t xml:space="preserve"> dans le Wisconsin. Il a pour caractéristiques non garanties :  </w:t>
      </w:r>
      <w:proofErr w:type="spellStart"/>
      <w:r w:rsidR="00360513" w:rsidRPr="00004B4C">
        <w:rPr>
          <w:rFonts w:ascii="Georgia" w:hAnsi="Georgia"/>
          <w:sz w:val="20"/>
          <w:szCs w:val="20"/>
        </w:rPr>
        <w:t>gross</w:t>
      </w:r>
      <w:proofErr w:type="spellEnd"/>
      <w:r w:rsidR="00360513" w:rsidRPr="00004B4C">
        <w:rPr>
          <w:rFonts w:ascii="Georgia" w:hAnsi="Georgia"/>
          <w:sz w:val="20"/>
          <w:szCs w:val="20"/>
        </w:rPr>
        <w:t xml:space="preserve"> tonnage 3805 ; net tonnage 2123, longueur 323,9 pieds, largeur 50,1 pieds, creux 26,5 pieds ; moteur diesel con</w:t>
      </w:r>
      <w:r w:rsidR="005C64DA" w:rsidRPr="00004B4C">
        <w:rPr>
          <w:rFonts w:ascii="Georgia" w:hAnsi="Georgia"/>
          <w:sz w:val="20"/>
          <w:szCs w:val="20"/>
        </w:rPr>
        <w:t>s</w:t>
      </w:r>
      <w:r w:rsidR="00360513" w:rsidRPr="00004B4C">
        <w:rPr>
          <w:rFonts w:ascii="Georgia" w:hAnsi="Georgia"/>
          <w:sz w:val="20"/>
          <w:szCs w:val="20"/>
        </w:rPr>
        <w:t xml:space="preserve">truit par </w:t>
      </w:r>
      <w:proofErr w:type="spellStart"/>
      <w:r w:rsidR="00360513" w:rsidRPr="00004B4C">
        <w:rPr>
          <w:rFonts w:ascii="Georgia" w:hAnsi="Georgia"/>
          <w:sz w:val="20"/>
          <w:szCs w:val="20"/>
        </w:rPr>
        <w:t>Nordberg</w:t>
      </w:r>
      <w:proofErr w:type="spellEnd"/>
      <w:r w:rsidR="00360513" w:rsidRPr="00004B4C">
        <w:rPr>
          <w:rFonts w:ascii="Georgia" w:hAnsi="Georgia"/>
          <w:sz w:val="20"/>
          <w:szCs w:val="20"/>
        </w:rPr>
        <w:t xml:space="preserve"> </w:t>
      </w:r>
      <w:proofErr w:type="spellStart"/>
      <w:r w:rsidR="00360513" w:rsidRPr="00004B4C">
        <w:rPr>
          <w:rFonts w:ascii="Georgia" w:hAnsi="Georgia"/>
          <w:sz w:val="20"/>
          <w:szCs w:val="20"/>
        </w:rPr>
        <w:t>Mfg</w:t>
      </w:r>
      <w:proofErr w:type="spellEnd"/>
      <w:r w:rsidR="00360513" w:rsidRPr="00004B4C">
        <w:rPr>
          <w:rFonts w:ascii="Georgia" w:hAnsi="Georgia"/>
          <w:sz w:val="20"/>
          <w:szCs w:val="20"/>
        </w:rPr>
        <w:t xml:space="preserve">. Co </w:t>
      </w:r>
      <w:r w:rsidR="005C64DA" w:rsidRPr="00004B4C">
        <w:rPr>
          <w:rFonts w:ascii="Georgia" w:hAnsi="Georgia"/>
          <w:sz w:val="20"/>
          <w:szCs w:val="20"/>
        </w:rPr>
        <w:t xml:space="preserve">à </w:t>
      </w:r>
      <w:r w:rsidR="00360513" w:rsidRPr="00004B4C">
        <w:rPr>
          <w:rFonts w:ascii="Georgia" w:hAnsi="Georgia"/>
          <w:sz w:val="20"/>
          <w:szCs w:val="20"/>
        </w:rPr>
        <w:t xml:space="preserve">Milwaukee dans le Wisconsin en 1944, HP 1700, rayon de croisière 10600 </w:t>
      </w:r>
      <w:r w:rsidR="005C64DA" w:rsidRPr="00004B4C">
        <w:rPr>
          <w:rFonts w:ascii="Georgia" w:hAnsi="Georgia"/>
          <w:sz w:val="20"/>
          <w:szCs w:val="20"/>
        </w:rPr>
        <w:t>m</w:t>
      </w:r>
      <w:r w:rsidR="00360513" w:rsidRPr="00004B4C">
        <w:rPr>
          <w:rFonts w:ascii="Georgia" w:hAnsi="Georgia"/>
          <w:sz w:val="20"/>
          <w:szCs w:val="20"/>
        </w:rPr>
        <w:t>iles nautiques, réservoir de carburant 115655 gallons.</w:t>
      </w:r>
    </w:p>
    <w:p w14:paraId="54F39FD8" w14:textId="45D2055A" w:rsidR="00360513" w:rsidRPr="00004B4C" w:rsidRDefault="00360513" w:rsidP="00953673">
      <w:pPr>
        <w:jc w:val="both"/>
        <w:rPr>
          <w:rFonts w:ascii="Georgia" w:hAnsi="Georgia"/>
          <w:sz w:val="20"/>
          <w:szCs w:val="20"/>
        </w:rPr>
      </w:pPr>
      <w:r w:rsidRPr="00004B4C">
        <w:rPr>
          <w:rFonts w:ascii="Georgia" w:hAnsi="Georgia"/>
          <w:sz w:val="20"/>
          <w:szCs w:val="20"/>
        </w:rPr>
        <w:t xml:space="preserve">Ce navire a-t-il servi de compensation pour dédommager </w:t>
      </w:r>
      <w:r w:rsidR="005C64DA" w:rsidRPr="00004B4C">
        <w:rPr>
          <w:rFonts w:ascii="Georgia" w:hAnsi="Georgia"/>
          <w:sz w:val="20"/>
          <w:szCs w:val="20"/>
        </w:rPr>
        <w:t xml:space="preserve">pour </w:t>
      </w:r>
      <w:r w:rsidRPr="00004B4C">
        <w:rPr>
          <w:rFonts w:ascii="Georgia" w:hAnsi="Georgia"/>
          <w:sz w:val="20"/>
          <w:szCs w:val="20"/>
        </w:rPr>
        <w:t xml:space="preserve">tout ou partiellement les Cargos Algériens de la perte de leur navire </w:t>
      </w:r>
      <w:r w:rsidR="005C64DA" w:rsidRPr="00004B4C">
        <w:rPr>
          <w:rFonts w:ascii="Georgia" w:hAnsi="Georgia"/>
          <w:sz w:val="20"/>
          <w:szCs w:val="20"/>
        </w:rPr>
        <w:t>l</w:t>
      </w:r>
      <w:r w:rsidRPr="00004B4C">
        <w:rPr>
          <w:rFonts w:ascii="Georgia" w:hAnsi="Georgia"/>
          <w:sz w:val="20"/>
          <w:szCs w:val="20"/>
        </w:rPr>
        <w:t>e Djurdjura.</w:t>
      </w:r>
    </w:p>
    <w:p w14:paraId="7929EBEC" w14:textId="5135640E" w:rsidR="00360513" w:rsidRPr="00004B4C" w:rsidRDefault="00360513" w:rsidP="00953673">
      <w:pPr>
        <w:jc w:val="both"/>
        <w:rPr>
          <w:rFonts w:ascii="Georgia" w:hAnsi="Georgia"/>
          <w:sz w:val="20"/>
          <w:szCs w:val="20"/>
        </w:rPr>
      </w:pPr>
      <w:r w:rsidRPr="00004B4C">
        <w:rPr>
          <w:rFonts w:ascii="Georgia" w:hAnsi="Georgia"/>
          <w:sz w:val="20"/>
          <w:szCs w:val="20"/>
        </w:rPr>
        <w:t>Autre hypothèse</w:t>
      </w:r>
      <w:r w:rsidR="00E3772A" w:rsidRPr="00004B4C">
        <w:rPr>
          <w:rFonts w:ascii="Georgia" w:hAnsi="Georgia"/>
          <w:sz w:val="20"/>
          <w:szCs w:val="20"/>
        </w:rPr>
        <w:t xml:space="preserve">, qui me parait être la bonne, </w:t>
      </w:r>
      <w:r w:rsidRPr="00004B4C">
        <w:rPr>
          <w:rFonts w:ascii="Georgia" w:hAnsi="Georgia"/>
          <w:sz w:val="20"/>
          <w:szCs w:val="20"/>
        </w:rPr>
        <w:t>un mauvais classement de ces documents par les archivistes du service historique de la défense. En effet j’ai</w:t>
      </w:r>
      <w:r w:rsidR="005C64DA" w:rsidRPr="00004B4C">
        <w:rPr>
          <w:rFonts w:ascii="Georgia" w:hAnsi="Georgia"/>
          <w:sz w:val="20"/>
          <w:szCs w:val="20"/>
        </w:rPr>
        <w:t>,</w:t>
      </w:r>
      <w:r w:rsidRPr="00004B4C">
        <w:rPr>
          <w:rFonts w:ascii="Georgia" w:hAnsi="Georgia"/>
          <w:sz w:val="20"/>
          <w:szCs w:val="20"/>
        </w:rPr>
        <w:t xml:space="preserve"> au cours de mes recherches</w:t>
      </w:r>
      <w:r w:rsidR="005C64DA" w:rsidRPr="00004B4C">
        <w:rPr>
          <w:rFonts w:ascii="Georgia" w:hAnsi="Georgia"/>
          <w:sz w:val="20"/>
          <w:szCs w:val="20"/>
        </w:rPr>
        <w:t>,</w:t>
      </w:r>
      <w:r w:rsidRPr="00004B4C">
        <w:rPr>
          <w:rFonts w:ascii="Georgia" w:hAnsi="Georgia"/>
          <w:sz w:val="20"/>
          <w:szCs w:val="20"/>
        </w:rPr>
        <w:t xml:space="preserve"> découvert sur le site Marine-Marchande.net</w:t>
      </w:r>
      <w:r w:rsidR="00E3772A" w:rsidRPr="00004B4C">
        <w:rPr>
          <w:rFonts w:ascii="Georgia" w:hAnsi="Georgia"/>
          <w:sz w:val="20"/>
          <w:szCs w:val="20"/>
        </w:rPr>
        <w:t>/</w:t>
      </w:r>
      <w:proofErr w:type="spellStart"/>
      <w:r w:rsidR="00E3772A" w:rsidRPr="00004B4C">
        <w:rPr>
          <w:rFonts w:ascii="Georgia" w:hAnsi="Georgia"/>
          <w:sz w:val="20"/>
          <w:szCs w:val="20"/>
        </w:rPr>
        <w:t>Perchoc</w:t>
      </w:r>
      <w:proofErr w:type="spellEnd"/>
      <w:r w:rsidR="00E3772A" w:rsidRPr="00004B4C">
        <w:rPr>
          <w:rFonts w:ascii="Georgia" w:hAnsi="Georgia"/>
          <w:sz w:val="20"/>
          <w:szCs w:val="20"/>
        </w:rPr>
        <w:t xml:space="preserve"> ce navire </w:t>
      </w:r>
      <w:proofErr w:type="spellStart"/>
      <w:r w:rsidR="00E3772A" w:rsidRPr="00004B4C">
        <w:rPr>
          <w:rFonts w:ascii="Georgia" w:hAnsi="Georgia"/>
          <w:sz w:val="20"/>
          <w:szCs w:val="20"/>
        </w:rPr>
        <w:t>Nicollet</w:t>
      </w:r>
      <w:proofErr w:type="spellEnd"/>
      <w:r w:rsidR="00E3772A" w:rsidRPr="00004B4C">
        <w:rPr>
          <w:rFonts w:ascii="Georgia" w:hAnsi="Georgia"/>
          <w:sz w:val="20"/>
          <w:szCs w:val="20"/>
        </w:rPr>
        <w:t xml:space="preserve"> devenu </w:t>
      </w:r>
      <w:proofErr w:type="spellStart"/>
      <w:r w:rsidR="00E3772A" w:rsidRPr="00004B4C">
        <w:rPr>
          <w:rFonts w:ascii="Georgia" w:hAnsi="Georgia"/>
          <w:sz w:val="20"/>
          <w:szCs w:val="20"/>
        </w:rPr>
        <w:t>Djerada</w:t>
      </w:r>
      <w:proofErr w:type="spellEnd"/>
      <w:r w:rsidR="00E3772A" w:rsidRPr="00004B4C">
        <w:rPr>
          <w:rFonts w:ascii="Georgia" w:hAnsi="Georgia"/>
          <w:sz w:val="20"/>
          <w:szCs w:val="20"/>
        </w:rPr>
        <w:t xml:space="preserve"> aux </w:t>
      </w:r>
      <w:r w:rsidR="005C64DA" w:rsidRPr="00004B4C">
        <w:rPr>
          <w:rFonts w:ascii="Georgia" w:hAnsi="Georgia"/>
          <w:sz w:val="20"/>
          <w:szCs w:val="20"/>
        </w:rPr>
        <w:t xml:space="preserve">mains </w:t>
      </w:r>
      <w:r w:rsidR="00E3772A" w:rsidRPr="00004B4C">
        <w:rPr>
          <w:rFonts w:ascii="Georgia" w:hAnsi="Georgia"/>
          <w:sz w:val="20"/>
          <w:szCs w:val="20"/>
        </w:rPr>
        <w:t xml:space="preserve">de la Franco </w:t>
      </w:r>
      <w:proofErr w:type="spellStart"/>
      <w:r w:rsidR="00E3772A" w:rsidRPr="00004B4C">
        <w:rPr>
          <w:rFonts w:ascii="Georgia" w:hAnsi="Georgia"/>
          <w:sz w:val="20"/>
          <w:szCs w:val="20"/>
        </w:rPr>
        <w:t>chériffienne</w:t>
      </w:r>
      <w:proofErr w:type="spellEnd"/>
      <w:r w:rsidR="00E3772A" w:rsidRPr="00004B4C">
        <w:rPr>
          <w:rFonts w:ascii="Georgia" w:hAnsi="Georgia"/>
          <w:sz w:val="20"/>
          <w:szCs w:val="20"/>
        </w:rPr>
        <w:t xml:space="preserve"> de Navigation.</w:t>
      </w:r>
    </w:p>
    <w:p w14:paraId="413AC995" w14:textId="77777777" w:rsidR="00750D0E" w:rsidRPr="00004B4C" w:rsidRDefault="00750D0E" w:rsidP="00953673">
      <w:pPr>
        <w:jc w:val="both"/>
        <w:rPr>
          <w:rFonts w:ascii="Georgia" w:hAnsi="Georgia"/>
          <w:sz w:val="20"/>
          <w:szCs w:val="20"/>
        </w:rPr>
      </w:pPr>
    </w:p>
    <w:p w14:paraId="014B8C58" w14:textId="5E8A1522" w:rsidR="00B97778" w:rsidRPr="00004B4C" w:rsidRDefault="00B97778" w:rsidP="00953673">
      <w:pPr>
        <w:jc w:val="both"/>
        <w:rPr>
          <w:rFonts w:ascii="Georgia" w:hAnsi="Georgia"/>
          <w:b/>
          <w:bCs/>
          <w:sz w:val="20"/>
          <w:szCs w:val="20"/>
        </w:rPr>
      </w:pPr>
      <w:proofErr w:type="gramStart"/>
      <w:r w:rsidRPr="00004B4C">
        <w:rPr>
          <w:rFonts w:ascii="Georgia" w:hAnsi="Georgia"/>
          <w:b/>
          <w:bCs/>
          <w:sz w:val="20"/>
          <w:szCs w:val="20"/>
        </w:rPr>
        <w:t>Annexe  au</w:t>
      </w:r>
      <w:proofErr w:type="gramEnd"/>
      <w:r w:rsidRPr="00004B4C">
        <w:rPr>
          <w:rFonts w:ascii="Georgia" w:hAnsi="Georgia"/>
          <w:b/>
          <w:bCs/>
          <w:sz w:val="20"/>
          <w:szCs w:val="20"/>
        </w:rPr>
        <w:t xml:space="preserve"> chapitre embarquement sur le navire </w:t>
      </w:r>
      <w:proofErr w:type="spellStart"/>
      <w:r w:rsidRPr="00004B4C">
        <w:rPr>
          <w:rFonts w:ascii="Georgia" w:hAnsi="Georgia"/>
          <w:b/>
          <w:bCs/>
          <w:sz w:val="20"/>
          <w:szCs w:val="20"/>
        </w:rPr>
        <w:t>s.s.Djurdjura</w:t>
      </w:r>
      <w:proofErr w:type="spellEnd"/>
    </w:p>
    <w:p w14:paraId="093A043E" w14:textId="733AE1A0" w:rsidR="00B97778" w:rsidRPr="00004B4C" w:rsidRDefault="00B97778" w:rsidP="00953673">
      <w:pPr>
        <w:jc w:val="both"/>
        <w:rPr>
          <w:rFonts w:ascii="Georgia" w:hAnsi="Georgia"/>
          <w:sz w:val="20"/>
          <w:szCs w:val="20"/>
        </w:rPr>
      </w:pPr>
      <w:r w:rsidRPr="00004B4C">
        <w:rPr>
          <w:rFonts w:ascii="Georgia" w:hAnsi="Georgia"/>
          <w:sz w:val="20"/>
          <w:szCs w:val="20"/>
        </w:rPr>
        <w:t xml:space="preserve">Naufrage du navire </w:t>
      </w:r>
      <w:proofErr w:type="spellStart"/>
      <w:r w:rsidRPr="00004B4C">
        <w:rPr>
          <w:rFonts w:ascii="Georgia" w:hAnsi="Georgia"/>
          <w:sz w:val="20"/>
          <w:szCs w:val="20"/>
        </w:rPr>
        <w:t>Aracataca</w:t>
      </w:r>
      <w:proofErr w:type="spellEnd"/>
      <w:r w:rsidR="0014068B" w:rsidRPr="00004B4C">
        <w:rPr>
          <w:rFonts w:ascii="Georgia" w:hAnsi="Georgia"/>
          <w:sz w:val="20"/>
          <w:szCs w:val="20"/>
        </w:rPr>
        <w:t xml:space="preserve"> </w:t>
      </w:r>
      <w:r w:rsidRPr="00004B4C">
        <w:rPr>
          <w:rFonts w:ascii="Georgia" w:hAnsi="Georgia"/>
          <w:sz w:val="20"/>
          <w:szCs w:val="20"/>
        </w:rPr>
        <w:t>(</w:t>
      </w:r>
      <w:r w:rsidR="00427A9A" w:rsidRPr="00004B4C">
        <w:rPr>
          <w:rFonts w:ascii="Georgia" w:hAnsi="Georgia"/>
          <w:sz w:val="20"/>
          <w:szCs w:val="20"/>
        </w:rPr>
        <w:t>source principale</w:t>
      </w:r>
      <w:r w:rsidRPr="00004B4C">
        <w:rPr>
          <w:rFonts w:ascii="Georgia" w:hAnsi="Georgia"/>
          <w:sz w:val="20"/>
          <w:szCs w:val="20"/>
        </w:rPr>
        <w:t xml:space="preserve"> site </w:t>
      </w:r>
      <w:proofErr w:type="spellStart"/>
      <w:r w:rsidRPr="00004B4C">
        <w:rPr>
          <w:rFonts w:ascii="Georgia" w:hAnsi="Georgia"/>
          <w:sz w:val="20"/>
          <w:szCs w:val="20"/>
        </w:rPr>
        <w:t>uboat</w:t>
      </w:r>
      <w:proofErr w:type="spellEnd"/>
      <w:r w:rsidRPr="00004B4C">
        <w:rPr>
          <w:rFonts w:ascii="Georgia" w:hAnsi="Georgia"/>
          <w:sz w:val="20"/>
          <w:szCs w:val="20"/>
        </w:rPr>
        <w:t xml:space="preserve"> naufrage)</w:t>
      </w:r>
    </w:p>
    <w:p w14:paraId="11C167F6" w14:textId="77777777" w:rsidR="00B97778" w:rsidRPr="00004B4C" w:rsidRDefault="00B97778" w:rsidP="00953673">
      <w:pPr>
        <w:jc w:val="both"/>
        <w:rPr>
          <w:rFonts w:ascii="Georgia" w:hAnsi="Georgia"/>
          <w:sz w:val="20"/>
          <w:szCs w:val="20"/>
        </w:rPr>
      </w:pPr>
    </w:p>
    <w:p w14:paraId="0C127A6F" w14:textId="77777777" w:rsidR="00B97778" w:rsidRPr="00004B4C" w:rsidRDefault="00B97778" w:rsidP="00E34D6A">
      <w:pPr>
        <w:spacing w:after="0"/>
        <w:jc w:val="both"/>
        <w:rPr>
          <w:rFonts w:ascii="Georgia" w:hAnsi="Georgia"/>
          <w:i/>
          <w:iCs/>
          <w:sz w:val="20"/>
          <w:szCs w:val="20"/>
        </w:rPr>
      </w:pPr>
      <w:r w:rsidRPr="00004B4C">
        <w:rPr>
          <w:rFonts w:ascii="Georgia" w:hAnsi="Georgia"/>
          <w:i/>
          <w:iCs/>
          <w:noProof/>
          <w:sz w:val="20"/>
          <w:szCs w:val="20"/>
        </w:rPr>
        <w:drawing>
          <wp:inline distT="0" distB="0" distL="0" distR="0" wp14:anchorId="7F9341A4" wp14:editId="4F4A36C6">
            <wp:extent cx="4589310" cy="2135147"/>
            <wp:effectExtent l="0" t="0" r="1905" b="0"/>
            <wp:docPr id="180920046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00460" name="Image 1809200460"/>
                    <pic:cNvPicPr/>
                  </pic:nvPicPr>
                  <pic:blipFill rotWithShape="1">
                    <a:blip r:embed="rId17">
                      <a:extLst>
                        <a:ext uri="{28A0092B-C50C-407E-A947-70E740481C1C}">
                          <a14:useLocalDpi xmlns:a14="http://schemas.microsoft.com/office/drawing/2010/main" val="0"/>
                        </a:ext>
                      </a:extLst>
                    </a:blip>
                    <a:srcRect l="16360" t="46072" r="3935" b="4846"/>
                    <a:stretch/>
                  </pic:blipFill>
                  <pic:spPr bwMode="auto">
                    <a:xfrm>
                      <a:off x="0" y="0"/>
                      <a:ext cx="4591602" cy="213621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BEFA567" w14:textId="0DF81D10" w:rsidR="00B97778" w:rsidRPr="00004B4C" w:rsidRDefault="00B97778" w:rsidP="00E34D6A">
      <w:pPr>
        <w:jc w:val="center"/>
        <w:rPr>
          <w:rFonts w:ascii="Georgia" w:hAnsi="Georgia"/>
          <w:i/>
          <w:iCs/>
          <w:sz w:val="20"/>
          <w:szCs w:val="20"/>
        </w:rPr>
      </w:pPr>
      <w:proofErr w:type="spellStart"/>
      <w:r w:rsidRPr="00004B4C">
        <w:rPr>
          <w:rFonts w:ascii="Georgia" w:hAnsi="Georgia"/>
          <w:i/>
          <w:iCs/>
          <w:sz w:val="20"/>
          <w:szCs w:val="20"/>
        </w:rPr>
        <w:t>s</w:t>
      </w:r>
      <w:r w:rsidR="0053315B" w:rsidRPr="00004B4C">
        <w:rPr>
          <w:rFonts w:ascii="Georgia" w:hAnsi="Georgia"/>
          <w:i/>
          <w:iCs/>
          <w:sz w:val="20"/>
          <w:szCs w:val="20"/>
        </w:rPr>
        <w:t>.</w:t>
      </w:r>
      <w:r w:rsidRPr="00004B4C">
        <w:rPr>
          <w:rFonts w:ascii="Georgia" w:hAnsi="Georgia"/>
          <w:i/>
          <w:iCs/>
          <w:sz w:val="20"/>
          <w:szCs w:val="20"/>
        </w:rPr>
        <w:t>s</w:t>
      </w:r>
      <w:r w:rsidR="0053315B" w:rsidRPr="00004B4C">
        <w:rPr>
          <w:rFonts w:ascii="Georgia" w:hAnsi="Georgia"/>
          <w:i/>
          <w:iCs/>
          <w:sz w:val="20"/>
          <w:szCs w:val="20"/>
        </w:rPr>
        <w:t>.</w:t>
      </w:r>
      <w:proofErr w:type="spellEnd"/>
      <w:r w:rsidRPr="00004B4C">
        <w:rPr>
          <w:rFonts w:ascii="Georgia" w:hAnsi="Georgia"/>
          <w:i/>
          <w:iCs/>
          <w:sz w:val="20"/>
          <w:szCs w:val="20"/>
        </w:rPr>
        <w:t xml:space="preserve"> </w:t>
      </w:r>
      <w:proofErr w:type="spellStart"/>
      <w:r w:rsidRPr="00004B4C">
        <w:rPr>
          <w:rFonts w:ascii="Georgia" w:hAnsi="Georgia"/>
          <w:i/>
          <w:iCs/>
          <w:sz w:val="20"/>
          <w:szCs w:val="20"/>
        </w:rPr>
        <w:t>Aracataca</w:t>
      </w:r>
      <w:proofErr w:type="spellEnd"/>
    </w:p>
    <w:p w14:paraId="3D60A431" w14:textId="2D25E67F" w:rsidR="00B97778" w:rsidRPr="00004B4C" w:rsidRDefault="00B97778" w:rsidP="00953673">
      <w:pPr>
        <w:jc w:val="both"/>
        <w:rPr>
          <w:rFonts w:ascii="Georgia" w:hAnsi="Georgia"/>
          <w:sz w:val="20"/>
          <w:szCs w:val="20"/>
        </w:rPr>
      </w:pPr>
      <w:proofErr w:type="spellStart"/>
      <w:r w:rsidRPr="00004B4C">
        <w:rPr>
          <w:rFonts w:ascii="Georgia" w:hAnsi="Georgia"/>
          <w:sz w:val="20"/>
          <w:szCs w:val="20"/>
        </w:rPr>
        <w:t>Aracataca</w:t>
      </w:r>
      <w:proofErr w:type="spellEnd"/>
      <w:r w:rsidRPr="00004B4C">
        <w:rPr>
          <w:rFonts w:ascii="Georgia" w:hAnsi="Georgia"/>
          <w:sz w:val="20"/>
          <w:szCs w:val="20"/>
        </w:rPr>
        <w:t xml:space="preserve"> est un cargo à vapeur construit en 1924 par </w:t>
      </w:r>
      <w:proofErr w:type="spellStart"/>
      <w:r w:rsidRPr="00004B4C">
        <w:rPr>
          <w:rFonts w:ascii="Georgia" w:hAnsi="Georgia"/>
          <w:sz w:val="20"/>
          <w:szCs w:val="20"/>
        </w:rPr>
        <w:t>Cammel</w:t>
      </w:r>
      <w:proofErr w:type="spellEnd"/>
      <w:r w:rsidRPr="00004B4C">
        <w:rPr>
          <w:rFonts w:ascii="Georgia" w:hAnsi="Georgia"/>
          <w:sz w:val="20"/>
          <w:szCs w:val="20"/>
        </w:rPr>
        <w:t xml:space="preserve"> Laird &amp; Co à Birkenhead sur la Mersey près de Liverpool au profit de la société britannique </w:t>
      </w:r>
      <w:proofErr w:type="spellStart"/>
      <w:r w:rsidRPr="00004B4C">
        <w:rPr>
          <w:rFonts w:ascii="Georgia" w:hAnsi="Georgia"/>
          <w:sz w:val="20"/>
          <w:szCs w:val="20"/>
        </w:rPr>
        <w:t>Elders</w:t>
      </w:r>
      <w:proofErr w:type="spellEnd"/>
      <w:r w:rsidRPr="00004B4C">
        <w:rPr>
          <w:rFonts w:ascii="Georgia" w:hAnsi="Georgia"/>
          <w:sz w:val="20"/>
          <w:szCs w:val="20"/>
        </w:rPr>
        <w:t xml:space="preserve"> &amp; </w:t>
      </w:r>
      <w:proofErr w:type="spellStart"/>
      <w:r w:rsidRPr="00004B4C">
        <w:rPr>
          <w:rFonts w:ascii="Georgia" w:hAnsi="Georgia"/>
          <w:sz w:val="20"/>
          <w:szCs w:val="20"/>
        </w:rPr>
        <w:t>Fyffes</w:t>
      </w:r>
      <w:proofErr w:type="spellEnd"/>
      <w:r w:rsidRPr="00004B4C">
        <w:rPr>
          <w:rFonts w:ascii="Georgia" w:hAnsi="Georgia"/>
          <w:sz w:val="20"/>
          <w:szCs w:val="20"/>
        </w:rPr>
        <w:t xml:space="preserve"> </w:t>
      </w:r>
      <w:proofErr w:type="gramStart"/>
      <w:r w:rsidRPr="00004B4C">
        <w:rPr>
          <w:rFonts w:ascii="Georgia" w:hAnsi="Georgia"/>
          <w:sz w:val="20"/>
          <w:szCs w:val="20"/>
        </w:rPr>
        <w:t>Limited  à</w:t>
      </w:r>
      <w:proofErr w:type="gramEnd"/>
      <w:r w:rsidRPr="00004B4C">
        <w:rPr>
          <w:rFonts w:ascii="Georgia" w:hAnsi="Georgia"/>
          <w:sz w:val="20"/>
          <w:szCs w:val="20"/>
        </w:rPr>
        <w:t xml:space="preserve"> </w:t>
      </w:r>
      <w:proofErr w:type="spellStart"/>
      <w:r w:rsidRPr="00004B4C">
        <w:rPr>
          <w:rFonts w:ascii="Georgia" w:hAnsi="Georgia"/>
          <w:sz w:val="20"/>
          <w:szCs w:val="20"/>
        </w:rPr>
        <w:t>Garston</w:t>
      </w:r>
      <w:proofErr w:type="spellEnd"/>
      <w:r w:rsidRPr="00004B4C">
        <w:rPr>
          <w:rFonts w:ascii="Georgia" w:hAnsi="Georgia"/>
          <w:sz w:val="20"/>
          <w:szCs w:val="20"/>
        </w:rPr>
        <w:t xml:space="preserve"> (quartier de Liverpool). Il s’agit d’un cargo réfrigéré destiné entre autres au transport de la banane. Ses principales caractéristiques : longueur 122,1 m ; largeur 15,7 m ; creux 9,27 m ; tonnage 5378.  </w:t>
      </w:r>
    </w:p>
    <w:p w14:paraId="3F87BC20" w14:textId="49AC5430" w:rsidR="00B97778" w:rsidRPr="00004B4C" w:rsidRDefault="00B97778" w:rsidP="00953673">
      <w:pPr>
        <w:jc w:val="both"/>
        <w:rPr>
          <w:rFonts w:ascii="Georgia" w:hAnsi="Georgia"/>
          <w:sz w:val="20"/>
          <w:szCs w:val="20"/>
        </w:rPr>
      </w:pPr>
      <w:r w:rsidRPr="00004B4C">
        <w:rPr>
          <w:rFonts w:ascii="Georgia" w:hAnsi="Georgia"/>
          <w:sz w:val="20"/>
          <w:szCs w:val="20"/>
        </w:rPr>
        <w:t xml:space="preserve"> L'</w:t>
      </w:r>
      <w:proofErr w:type="spellStart"/>
      <w:r w:rsidRPr="00004B4C">
        <w:rPr>
          <w:rFonts w:ascii="Georgia" w:hAnsi="Georgia"/>
          <w:sz w:val="20"/>
          <w:szCs w:val="20"/>
        </w:rPr>
        <w:t>Aracataca</w:t>
      </w:r>
      <w:proofErr w:type="spellEnd"/>
      <w:r w:rsidRPr="00004B4C">
        <w:rPr>
          <w:rFonts w:ascii="Georgia" w:hAnsi="Georgia"/>
          <w:sz w:val="20"/>
          <w:szCs w:val="20"/>
        </w:rPr>
        <w:t xml:space="preserve">, commandé par Samuel Brown, navigant sans escorte, a </w:t>
      </w:r>
      <w:proofErr w:type="gramStart"/>
      <w:r w:rsidRPr="00004B4C">
        <w:rPr>
          <w:rFonts w:ascii="Georgia" w:hAnsi="Georgia"/>
          <w:sz w:val="20"/>
          <w:szCs w:val="20"/>
        </w:rPr>
        <w:t xml:space="preserve">quitté </w:t>
      </w:r>
      <w:r w:rsidR="0053315B" w:rsidRPr="00004B4C">
        <w:rPr>
          <w:rFonts w:ascii="Georgia" w:hAnsi="Georgia"/>
          <w:sz w:val="20"/>
          <w:szCs w:val="20"/>
        </w:rPr>
        <w:t xml:space="preserve"> vers</w:t>
      </w:r>
      <w:proofErr w:type="gramEnd"/>
      <w:r w:rsidR="0053315B" w:rsidRPr="00004B4C">
        <w:rPr>
          <w:rFonts w:ascii="Georgia" w:hAnsi="Georgia"/>
          <w:sz w:val="20"/>
          <w:szCs w:val="20"/>
        </w:rPr>
        <w:t xml:space="preserve"> fin novembre 1940 </w:t>
      </w:r>
      <w:r w:rsidRPr="00004B4C">
        <w:rPr>
          <w:rFonts w:ascii="Georgia" w:hAnsi="Georgia"/>
          <w:sz w:val="20"/>
          <w:szCs w:val="20"/>
        </w:rPr>
        <w:t xml:space="preserve">Port Antonio en Jamaïque, après une escale à Halifax (en Nouvelle Ecosse au Canada) il navigue  à destination d’ </w:t>
      </w:r>
      <w:proofErr w:type="spellStart"/>
      <w:r w:rsidRPr="00004B4C">
        <w:rPr>
          <w:rFonts w:ascii="Georgia" w:hAnsi="Georgia"/>
          <w:sz w:val="20"/>
          <w:szCs w:val="20"/>
        </w:rPr>
        <w:t>Avonmouth</w:t>
      </w:r>
      <w:proofErr w:type="spellEnd"/>
      <w:r w:rsidRPr="00004B4C">
        <w:rPr>
          <w:rFonts w:ascii="Georgia" w:hAnsi="Georgia"/>
          <w:sz w:val="20"/>
          <w:szCs w:val="20"/>
        </w:rPr>
        <w:t xml:space="preserve"> ( près de Bristol) avec un chargement de 1 600 tonnes de bananes. </w:t>
      </w:r>
    </w:p>
    <w:p w14:paraId="5548E6AC" w14:textId="77777777" w:rsidR="00B97778" w:rsidRPr="00004B4C" w:rsidRDefault="00B97778" w:rsidP="00953673">
      <w:pPr>
        <w:jc w:val="both"/>
        <w:rPr>
          <w:rFonts w:ascii="Georgia" w:hAnsi="Georgia"/>
          <w:sz w:val="20"/>
          <w:szCs w:val="20"/>
        </w:rPr>
      </w:pPr>
    </w:p>
    <w:p w14:paraId="68C64686" w14:textId="77777777" w:rsidR="00B97778" w:rsidRPr="00004B4C" w:rsidRDefault="00B97778" w:rsidP="00953673">
      <w:pPr>
        <w:jc w:val="both"/>
        <w:rPr>
          <w:rFonts w:ascii="Georgia" w:hAnsi="Georgia"/>
          <w:sz w:val="20"/>
          <w:szCs w:val="20"/>
        </w:rPr>
      </w:pPr>
    </w:p>
    <w:p w14:paraId="198C6E0E" w14:textId="77777777" w:rsidR="00B97778" w:rsidRPr="00004B4C" w:rsidRDefault="00B97778" w:rsidP="00953673">
      <w:pPr>
        <w:jc w:val="both"/>
        <w:rPr>
          <w:rFonts w:ascii="Georgia" w:hAnsi="Georgia"/>
          <w:sz w:val="20"/>
          <w:szCs w:val="20"/>
        </w:rPr>
      </w:pPr>
    </w:p>
    <w:p w14:paraId="3B66CDBA" w14:textId="5594467F" w:rsidR="00B97778" w:rsidRPr="00004B4C" w:rsidRDefault="00B97778" w:rsidP="00953673">
      <w:pPr>
        <w:jc w:val="both"/>
        <w:rPr>
          <w:rFonts w:ascii="Georgia" w:hAnsi="Georgia"/>
          <w:sz w:val="20"/>
          <w:szCs w:val="20"/>
        </w:rPr>
      </w:pPr>
      <w:r w:rsidRPr="00004B4C">
        <w:rPr>
          <w:rFonts w:ascii="Georgia" w:hAnsi="Georgia"/>
          <w:sz w:val="20"/>
          <w:szCs w:val="20"/>
        </w:rPr>
        <w:t>À 00 h 41 le 30 novembre 1940, l'</w:t>
      </w:r>
      <w:proofErr w:type="spellStart"/>
      <w:r w:rsidRPr="00004B4C">
        <w:rPr>
          <w:rFonts w:ascii="Georgia" w:hAnsi="Georgia"/>
          <w:sz w:val="20"/>
          <w:szCs w:val="20"/>
        </w:rPr>
        <w:t>Aracataca</w:t>
      </w:r>
      <w:proofErr w:type="spellEnd"/>
      <w:r w:rsidRPr="00004B4C">
        <w:rPr>
          <w:rFonts w:ascii="Georgia" w:hAnsi="Georgia"/>
          <w:sz w:val="20"/>
          <w:szCs w:val="20"/>
        </w:rPr>
        <w:t xml:space="preserve">, non escorté, a été touché sur le côté tribord juste devant le mât de misaine par une torpille G7e tirée par le sous-marin U-101 (commandant </w:t>
      </w:r>
      <w:proofErr w:type="spellStart"/>
      <w:r w:rsidRPr="00004B4C">
        <w:rPr>
          <w:rFonts w:ascii="Georgia" w:hAnsi="Georgia"/>
          <w:sz w:val="20"/>
          <w:szCs w:val="20"/>
        </w:rPr>
        <w:t>Mengersen</w:t>
      </w:r>
      <w:proofErr w:type="spellEnd"/>
      <w:r w:rsidRPr="00004B4C">
        <w:rPr>
          <w:rFonts w:ascii="Georgia" w:hAnsi="Georgia"/>
          <w:sz w:val="20"/>
          <w:szCs w:val="20"/>
        </w:rPr>
        <w:t xml:space="preserve">) alors qu'il naviguait sur une </w:t>
      </w:r>
      <w:r w:rsidRPr="00004B4C">
        <w:rPr>
          <w:rFonts w:ascii="Georgia" w:hAnsi="Georgia"/>
          <w:sz w:val="20"/>
          <w:szCs w:val="20"/>
        </w:rPr>
        <w:lastRenderedPageBreak/>
        <w:t xml:space="preserve">route en zigzag à 13 nœuds à environ 230 milles à l'ouest de Rockall. Les moteurs ont été arrêtés immédiatement et alors que le navire s'enfonçait par la proue avec une gîte sur bâbord, le capitaine a ordonné à l'équipage d'abandonner le navire après l'envoi de signaux de détresse. Malgré le vent fort, la mer agitée et la forte houle, les quatre canots de sauvetage ont été descendus en toute sécurité, occupés par les 66 membres d'équipage, un mitrailleur (le navire était armé d'un canon de 4 pouces et d'une mitrailleuse) et de 2 passagers. Les Allemands ont observé comment les bateaux restaient à proximité et se sont préparés à bombarder le navire pour les empêcher de remonter à bord, mais le temps était trop mauvais pour utiliser le canon de pont, donc une autre torpille G7e a été tirée comme un coup de grâce à 01h11. Cependant, le navire est resté à flot après avoir été heurté sous le pont. Le sous-marin a ensuite accosté le canot de sauvetage le plus proche et </w:t>
      </w:r>
      <w:proofErr w:type="spellStart"/>
      <w:r w:rsidRPr="00004B4C">
        <w:rPr>
          <w:rFonts w:ascii="Georgia" w:hAnsi="Georgia"/>
          <w:sz w:val="20"/>
          <w:szCs w:val="20"/>
        </w:rPr>
        <w:t>Mengersen</w:t>
      </w:r>
      <w:proofErr w:type="spellEnd"/>
      <w:r w:rsidRPr="00004B4C">
        <w:rPr>
          <w:rFonts w:ascii="Georgia" w:hAnsi="Georgia"/>
          <w:sz w:val="20"/>
          <w:szCs w:val="20"/>
        </w:rPr>
        <w:t xml:space="preserve"> a demandé au capitaine le nom du navire, mais il n'a pas pu comprendre la réponse en raison du vent fort. Ensuite, l'U-101 est retourné à l'</w:t>
      </w:r>
      <w:proofErr w:type="spellStart"/>
      <w:r w:rsidRPr="00004B4C">
        <w:rPr>
          <w:rFonts w:ascii="Georgia" w:hAnsi="Georgia"/>
          <w:sz w:val="20"/>
          <w:szCs w:val="20"/>
        </w:rPr>
        <w:t>Aracataca</w:t>
      </w:r>
      <w:proofErr w:type="spellEnd"/>
      <w:r w:rsidRPr="00004B4C">
        <w:rPr>
          <w:rFonts w:ascii="Georgia" w:hAnsi="Georgia"/>
          <w:sz w:val="20"/>
          <w:szCs w:val="20"/>
        </w:rPr>
        <w:t xml:space="preserve"> et a tiré une torpille G7e depuis le tube d'étambot à 2 h 04. La torpille a touché la salle des machines et a fait couler rapidement le navire après l'explosion d'une chaudière.</w:t>
      </w:r>
    </w:p>
    <w:p w14:paraId="71EF2CB6" w14:textId="3D7A3C7E" w:rsidR="00B97778" w:rsidRPr="00004B4C" w:rsidRDefault="00B97778" w:rsidP="00953673">
      <w:pPr>
        <w:jc w:val="both"/>
        <w:rPr>
          <w:rFonts w:ascii="Georgia" w:hAnsi="Georgia"/>
          <w:sz w:val="20"/>
          <w:szCs w:val="20"/>
        </w:rPr>
      </w:pPr>
      <w:r w:rsidRPr="00004B4C">
        <w:rPr>
          <w:rFonts w:ascii="Georgia" w:hAnsi="Georgia"/>
          <w:sz w:val="20"/>
          <w:szCs w:val="20"/>
        </w:rPr>
        <w:t>Les canots de sauvetage sont d'abord restés à proximité, ignorant que leurs signaux de détresse n'avaient pas été entendus. Ils ont commencé à mettre les voiles en toute autonomie, le bateau en charge du capitaine étant le dernier à repartir après 34 heures. 17 membres d'équipage et un passager ont été récupérés par le marchand automobile britannique Potaro et ont atterri à Buenos Aires le 23 décembre. Le capitaine, douze membres d'équipage, un mitrailleur et un passager ont été récupérés par le navire marchand à vapeur britannique Djurdjura après avoir parcouru environ 180 milles en position 56°48N/16°18W le 3 décembre et ont débarqué le jour de Noël à Saint-Jean, Nouveau-Brunswick. Les deux canots de sauvetage restants n'ont jamais été revus : 36 membres d'équipage ont été perdus.</w:t>
      </w:r>
    </w:p>
    <w:p w14:paraId="55611A47" w14:textId="77777777" w:rsidR="00B97778" w:rsidRPr="00004B4C" w:rsidRDefault="00B97778" w:rsidP="00953673">
      <w:pPr>
        <w:jc w:val="both"/>
        <w:rPr>
          <w:rFonts w:ascii="Georgia" w:hAnsi="Georgia"/>
          <w:sz w:val="20"/>
          <w:szCs w:val="20"/>
        </w:rPr>
      </w:pPr>
    </w:p>
    <w:p w14:paraId="5982E99A" w14:textId="77777777" w:rsidR="009570A3" w:rsidRPr="00004B4C" w:rsidRDefault="009570A3" w:rsidP="00953673">
      <w:pPr>
        <w:jc w:val="both"/>
        <w:rPr>
          <w:rFonts w:ascii="Georgia" w:hAnsi="Georgia"/>
          <w:sz w:val="20"/>
          <w:szCs w:val="20"/>
        </w:rPr>
      </w:pPr>
    </w:p>
    <w:sectPr w:rsidR="009570A3" w:rsidRPr="00004B4C" w:rsidSect="00E22B6D">
      <w:pgSz w:w="8391" w:h="11906" w:code="11"/>
      <w:pgMar w:top="851" w:right="851" w:bottom="851" w:left="851" w:header="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4B099" w14:textId="77777777" w:rsidR="008C0007" w:rsidRDefault="008C0007" w:rsidP="000A4E5F">
      <w:pPr>
        <w:spacing w:after="0" w:line="240" w:lineRule="auto"/>
      </w:pPr>
      <w:r>
        <w:separator/>
      </w:r>
    </w:p>
  </w:endnote>
  <w:endnote w:type="continuationSeparator" w:id="0">
    <w:p w14:paraId="54287A0B" w14:textId="77777777" w:rsidR="008C0007" w:rsidRDefault="008C0007" w:rsidP="000A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0202B" w14:textId="77777777" w:rsidR="008C0007" w:rsidRDefault="008C0007" w:rsidP="000A4E5F">
      <w:pPr>
        <w:spacing w:after="0" w:line="240" w:lineRule="auto"/>
      </w:pPr>
      <w:r>
        <w:separator/>
      </w:r>
    </w:p>
  </w:footnote>
  <w:footnote w:type="continuationSeparator" w:id="0">
    <w:p w14:paraId="71F6697F" w14:textId="77777777" w:rsidR="008C0007" w:rsidRDefault="008C0007" w:rsidP="000A4E5F">
      <w:pPr>
        <w:spacing w:after="0" w:line="240" w:lineRule="auto"/>
      </w:pPr>
      <w:r>
        <w:continuationSeparator/>
      </w:r>
    </w:p>
  </w:footnote>
  <w:footnote w:id="1">
    <w:p w14:paraId="1B94FA81" w14:textId="2C63EA89" w:rsidR="00421C25" w:rsidRPr="00B2152F" w:rsidRDefault="00421C25">
      <w:pPr>
        <w:pStyle w:val="Notedebasdepage"/>
        <w:rPr>
          <w:rFonts w:ascii="Georgia" w:hAnsi="Georgia"/>
        </w:rPr>
      </w:pPr>
      <w:r w:rsidRPr="0020144C">
        <w:rPr>
          <w:rStyle w:val="Appelnotedebasdep"/>
          <w:rFonts w:ascii="Georgia" w:hAnsi="Georgia"/>
        </w:rPr>
        <w:footnoteRef/>
      </w:r>
      <w:r w:rsidRPr="0020144C">
        <w:rPr>
          <w:rFonts w:ascii="Georgia" w:hAnsi="Georgia"/>
        </w:rPr>
        <w:t xml:space="preserve"> Cette société fut cré</w:t>
      </w:r>
      <w:r w:rsidR="00CB3B28">
        <w:rPr>
          <w:rFonts w:ascii="Georgia" w:hAnsi="Georgia"/>
        </w:rPr>
        <w:t>é</w:t>
      </w:r>
      <w:r w:rsidRPr="0020144C">
        <w:rPr>
          <w:rFonts w:ascii="Georgia" w:hAnsi="Georgia"/>
        </w:rPr>
        <w:t xml:space="preserve">e en 1923 par l’association de la Compagnie </w:t>
      </w:r>
      <w:proofErr w:type="gramStart"/>
      <w:r w:rsidRPr="0020144C">
        <w:rPr>
          <w:rFonts w:ascii="Georgia" w:hAnsi="Georgia"/>
        </w:rPr>
        <w:t>Lalande  Lefebvre</w:t>
      </w:r>
      <w:proofErr w:type="gramEnd"/>
      <w:r w:rsidRPr="0020144C">
        <w:rPr>
          <w:rFonts w:ascii="Georgia" w:hAnsi="Georgia"/>
        </w:rPr>
        <w:t xml:space="preserve">  de  Charles Lefebvre et la Compagnie Algérienne de Meunerie de </w:t>
      </w:r>
      <w:r w:rsidRPr="00B2152F">
        <w:rPr>
          <w:rFonts w:ascii="Georgia" w:hAnsi="Georgia"/>
        </w:rPr>
        <w:t xml:space="preserve">Jacques </w:t>
      </w:r>
      <w:proofErr w:type="spellStart"/>
      <w:r w:rsidRPr="00B2152F">
        <w:rPr>
          <w:rFonts w:ascii="Georgia" w:hAnsi="Georgia"/>
        </w:rPr>
        <w:t>Duroux</w:t>
      </w:r>
      <w:proofErr w:type="spellEnd"/>
      <w:r w:rsidR="0020144C" w:rsidRPr="00B2152F">
        <w:rPr>
          <w:rFonts w:ascii="Georgia" w:hAnsi="Georgia"/>
        </w:rPr>
        <w:t xml:space="preserve"> ; </w:t>
      </w:r>
      <w:r w:rsidR="008D2695" w:rsidRPr="00B2152F">
        <w:rPr>
          <w:rFonts w:ascii="Georgia" w:hAnsi="Georgia"/>
        </w:rPr>
        <w:t>à l’origine son siège social est situé à Dunkerque</w:t>
      </w:r>
      <w:r w:rsidR="0020144C" w:rsidRPr="00B2152F">
        <w:rPr>
          <w:rFonts w:ascii="Georgia" w:hAnsi="Georgia"/>
        </w:rPr>
        <w:t>, en 1947 son adresse française est 2, rue Nansen à Rouen.</w:t>
      </w:r>
    </w:p>
  </w:footnote>
  <w:footnote w:id="2">
    <w:p w14:paraId="0A3ADD36" w14:textId="60A967E3" w:rsidR="0020144C" w:rsidRPr="00B2152F" w:rsidRDefault="0020144C">
      <w:pPr>
        <w:pStyle w:val="Notedebasdepage"/>
        <w:rPr>
          <w:rFonts w:ascii="Georgia" w:hAnsi="Georgia"/>
        </w:rPr>
      </w:pPr>
      <w:r w:rsidRPr="00B2152F">
        <w:rPr>
          <w:rStyle w:val="Appelnotedebasdep"/>
          <w:rFonts w:ascii="Georgia" w:hAnsi="Georgia"/>
        </w:rPr>
        <w:footnoteRef/>
      </w:r>
      <w:r w:rsidRPr="00B2152F">
        <w:rPr>
          <w:rFonts w:ascii="Georgia" w:hAnsi="Georgia"/>
        </w:rPr>
        <w:t xml:space="preserve"> Le muid est un gros fut épais, très résistant, d’une capacité comprise entre 500 et 650 litres.</w:t>
      </w:r>
    </w:p>
  </w:footnote>
  <w:footnote w:id="3">
    <w:p w14:paraId="4B3F72C8" w14:textId="0E5E2435" w:rsidR="00B2152F" w:rsidRDefault="00B2152F">
      <w:pPr>
        <w:pStyle w:val="Notedebasdepage"/>
      </w:pPr>
      <w:r w:rsidRPr="00B2152F">
        <w:rPr>
          <w:rStyle w:val="Appelnotedebasdep"/>
          <w:rFonts w:ascii="Georgia" w:hAnsi="Georgia"/>
        </w:rPr>
        <w:footnoteRef/>
      </w:r>
      <w:r w:rsidRPr="00B2152F">
        <w:rPr>
          <w:rFonts w:ascii="Georgia" w:hAnsi="Georgia"/>
        </w:rPr>
        <w:t xml:space="preserve"> Mât de charge pour les manutentions.</w:t>
      </w:r>
    </w:p>
  </w:footnote>
  <w:footnote w:id="4">
    <w:p w14:paraId="3C675786" w14:textId="6EC381C3" w:rsidR="00DE30B8" w:rsidRDefault="00DE30B8">
      <w:pPr>
        <w:pStyle w:val="Notedebasdepage"/>
      </w:pPr>
      <w:r>
        <w:rPr>
          <w:rStyle w:val="Appelnotedebasdep"/>
        </w:rPr>
        <w:footnoteRef/>
      </w:r>
      <w:r>
        <w:t xml:space="preserve"> Archives SHD Vincennes cote MV TTY 802.</w:t>
      </w:r>
    </w:p>
  </w:footnote>
  <w:footnote w:id="5">
    <w:p w14:paraId="30104A9F" w14:textId="2BD653C2" w:rsidR="00696DB6" w:rsidRPr="00AA1E75" w:rsidRDefault="00696DB6" w:rsidP="00AA1E75">
      <w:pPr>
        <w:pStyle w:val="Notedebasdepage"/>
        <w:jc w:val="both"/>
        <w:rPr>
          <w:rFonts w:ascii="Georgia" w:hAnsi="Georgia"/>
        </w:rPr>
      </w:pPr>
      <w:r w:rsidRPr="00AA1E75">
        <w:rPr>
          <w:rStyle w:val="Appelnotedebasdep"/>
          <w:rFonts w:ascii="Georgia" w:hAnsi="Georgia"/>
        </w:rPr>
        <w:footnoteRef/>
      </w:r>
      <w:r w:rsidRPr="00AA1E75">
        <w:rPr>
          <w:rFonts w:ascii="Georgia" w:hAnsi="Georgia"/>
        </w:rPr>
        <w:t xml:space="preserve"> Le Monique est un tanker construit en 1922 par les Chantiers et Ateliers de la Gironde -Etablissements Schneider à Bordeaux</w:t>
      </w:r>
      <w:r w:rsidR="00C75729" w:rsidRPr="00AA1E75">
        <w:rPr>
          <w:rFonts w:ascii="Georgia" w:hAnsi="Georgia"/>
        </w:rPr>
        <w:t>.</w:t>
      </w:r>
      <w:r w:rsidR="002F6FE1">
        <w:rPr>
          <w:rFonts w:ascii="Georgia" w:hAnsi="Georgia"/>
        </w:rPr>
        <w:t xml:space="preserve"> </w:t>
      </w:r>
      <w:r w:rsidR="00C75729" w:rsidRPr="00AA1E75">
        <w:rPr>
          <w:rFonts w:ascii="Georgia" w:hAnsi="Georgia"/>
        </w:rPr>
        <w:t>C</w:t>
      </w:r>
      <w:r w:rsidRPr="00AA1E75">
        <w:rPr>
          <w:rFonts w:ascii="Georgia" w:hAnsi="Georgia"/>
        </w:rPr>
        <w:t>aractéristiques</w:t>
      </w:r>
      <w:r w:rsidR="002F6FE1">
        <w:rPr>
          <w:rFonts w:ascii="Georgia" w:hAnsi="Georgia"/>
        </w:rPr>
        <w:t> :</w:t>
      </w:r>
      <w:r w:rsidR="00C674F3">
        <w:rPr>
          <w:rFonts w:ascii="Georgia" w:hAnsi="Georgia"/>
        </w:rPr>
        <w:t xml:space="preserve"> </w:t>
      </w:r>
      <w:r w:rsidRPr="00AA1E75">
        <w:rPr>
          <w:rFonts w:ascii="Georgia" w:hAnsi="Georgia"/>
        </w:rPr>
        <w:t>tonnage 7011grt ; longueur 129,5</w:t>
      </w:r>
      <w:r w:rsidR="00C75729" w:rsidRPr="00AA1E75">
        <w:rPr>
          <w:rFonts w:ascii="Georgia" w:hAnsi="Georgia"/>
        </w:rPr>
        <w:t>m-</w:t>
      </w:r>
      <w:r w:rsidRPr="00AA1E75">
        <w:rPr>
          <w:rFonts w:ascii="Georgia" w:hAnsi="Georgia"/>
        </w:rPr>
        <w:t>largeur 17,3</w:t>
      </w:r>
      <w:r w:rsidR="00C75729" w:rsidRPr="00AA1E75">
        <w:rPr>
          <w:rFonts w:ascii="Georgia" w:hAnsi="Georgia"/>
        </w:rPr>
        <w:t>m-</w:t>
      </w:r>
      <w:r w:rsidR="00C674F3">
        <w:rPr>
          <w:rFonts w:ascii="Georgia" w:hAnsi="Georgia"/>
        </w:rPr>
        <w:t xml:space="preserve"> </w:t>
      </w:r>
      <w:r w:rsidRPr="00AA1E75">
        <w:rPr>
          <w:rFonts w:ascii="Georgia" w:hAnsi="Georgia"/>
        </w:rPr>
        <w:t>creux 10,1</w:t>
      </w:r>
      <w:r w:rsidR="00C75729" w:rsidRPr="00AA1E75">
        <w:rPr>
          <w:rFonts w:ascii="Georgia" w:hAnsi="Georgia"/>
        </w:rPr>
        <w:t>m</w:t>
      </w:r>
      <w:r w:rsidRPr="00AA1E75">
        <w:rPr>
          <w:rFonts w:ascii="Georgia" w:hAnsi="Georgia"/>
        </w:rPr>
        <w:t> ; vitesse 10 nœuds. Il appartenait à la Compagnie Auxiliaire de Navigation.</w:t>
      </w:r>
      <w:r w:rsidR="00255613" w:rsidRPr="00AA1E75">
        <w:rPr>
          <w:rFonts w:ascii="Georgia" w:hAnsi="Georgia"/>
        </w:rPr>
        <w:t xml:space="preserve"> Au moins les noms de 12 disparus ont pu être recensés</w:t>
      </w:r>
      <w:r w:rsidR="005C323C" w:rsidRPr="00AA1E75">
        <w:rPr>
          <w:rFonts w:ascii="Georgia" w:hAnsi="Georgia"/>
        </w:rPr>
        <w:t xml:space="preserve"> </w:t>
      </w:r>
      <w:r w:rsidR="00255613" w:rsidRPr="00AA1E75">
        <w:rPr>
          <w:rFonts w:ascii="Georgia" w:hAnsi="Georgia"/>
        </w:rPr>
        <w:t>dont : Jean Bérard 1</w:t>
      </w:r>
      <w:r w:rsidR="00255613" w:rsidRPr="00AA1E75">
        <w:rPr>
          <w:rFonts w:ascii="Georgia" w:hAnsi="Georgia"/>
          <w:vertAlign w:val="superscript"/>
        </w:rPr>
        <w:t>er</w:t>
      </w:r>
      <w:r w:rsidR="00255613" w:rsidRPr="00AA1E75">
        <w:rPr>
          <w:rFonts w:ascii="Georgia" w:hAnsi="Georgia"/>
        </w:rPr>
        <w:t xml:space="preserve"> officier né le 10 novembre 1913 à</w:t>
      </w:r>
      <w:r w:rsidR="005C323C" w:rsidRPr="00AA1E75">
        <w:rPr>
          <w:rFonts w:ascii="Georgia" w:hAnsi="Georgia"/>
        </w:rPr>
        <w:t xml:space="preserve"> </w:t>
      </w:r>
      <w:r w:rsidR="00255613" w:rsidRPr="00AA1E75">
        <w:rPr>
          <w:rFonts w:ascii="Georgia" w:hAnsi="Georgia"/>
        </w:rPr>
        <w:t xml:space="preserve">Agde, Marcel </w:t>
      </w:r>
      <w:r w:rsidR="005C323C" w:rsidRPr="00AA1E75">
        <w:rPr>
          <w:rFonts w:ascii="Georgia" w:hAnsi="Georgia"/>
        </w:rPr>
        <w:t>H</w:t>
      </w:r>
      <w:r w:rsidR="00255613" w:rsidRPr="00AA1E75">
        <w:rPr>
          <w:rFonts w:ascii="Georgia" w:hAnsi="Georgia"/>
        </w:rPr>
        <w:t xml:space="preserve">amon </w:t>
      </w:r>
      <w:r w:rsidR="005C323C" w:rsidRPr="00AA1E75">
        <w:rPr>
          <w:rFonts w:ascii="Georgia" w:hAnsi="Georgia"/>
        </w:rPr>
        <w:t xml:space="preserve">boulanger né le 28 septembre 1919 à Créhen 22, Arthur Louis </w:t>
      </w:r>
      <w:proofErr w:type="gramStart"/>
      <w:r w:rsidR="005C323C" w:rsidRPr="00AA1E75">
        <w:rPr>
          <w:rFonts w:ascii="Georgia" w:hAnsi="Georgia"/>
        </w:rPr>
        <w:t>Méheut  pompier</w:t>
      </w:r>
      <w:proofErr w:type="gramEnd"/>
      <w:r w:rsidR="005C323C" w:rsidRPr="00AA1E75">
        <w:rPr>
          <w:rFonts w:ascii="Georgia" w:hAnsi="Georgia"/>
        </w:rPr>
        <w:t xml:space="preserve"> né le 2 février 1909 à Plévenon 22, Louis-Marie Urvoy graisseur né le 22 mars 1900 à </w:t>
      </w:r>
      <w:proofErr w:type="spellStart"/>
      <w:r w:rsidR="005C323C" w:rsidRPr="00AA1E75">
        <w:rPr>
          <w:rFonts w:ascii="Georgia" w:hAnsi="Georgia"/>
        </w:rPr>
        <w:t>Pléhérel</w:t>
      </w:r>
      <w:proofErr w:type="spellEnd"/>
      <w:r w:rsidR="005C323C" w:rsidRPr="00AA1E75">
        <w:rPr>
          <w:rFonts w:ascii="Georgia" w:hAnsi="Georgia"/>
        </w:rPr>
        <w:t xml:space="preserve"> 22.</w:t>
      </w:r>
    </w:p>
  </w:footnote>
  <w:footnote w:id="6">
    <w:p w14:paraId="4973CFC7" w14:textId="03E7BD21" w:rsidR="009818BA" w:rsidRDefault="009818BA">
      <w:pPr>
        <w:pStyle w:val="Notedebasdepage"/>
      </w:pPr>
      <w:r>
        <w:rPr>
          <w:rStyle w:val="Appelnotedebasdep"/>
        </w:rPr>
        <w:footnoteRef/>
      </w:r>
      <w:r>
        <w:t xml:space="preserve"> Archives Nationales </w:t>
      </w:r>
      <w:proofErr w:type="gramStart"/>
      <w:r>
        <w:t>britanniques  cote</w:t>
      </w:r>
      <w:proofErr w:type="gramEnd"/>
      <w:r>
        <w:t xml:space="preserve"> BT389/9/210.</w:t>
      </w:r>
    </w:p>
  </w:footnote>
  <w:footnote w:id="7">
    <w:p w14:paraId="293303EE" w14:textId="6413017F" w:rsidR="00106672" w:rsidRDefault="00106672">
      <w:pPr>
        <w:pStyle w:val="Notedebasdepage"/>
      </w:pPr>
      <w:r>
        <w:rPr>
          <w:rStyle w:val="Appelnotedebasdep"/>
        </w:rPr>
        <w:footnoteRef/>
      </w:r>
      <w:r>
        <w:t xml:space="preserve"> Sources : archives britanniques BT389/9/210 ; site convoyweb.org.uk</w:t>
      </w:r>
      <w:r w:rsidR="0065760B">
        <w:t>.</w:t>
      </w:r>
    </w:p>
  </w:footnote>
  <w:footnote w:id="8">
    <w:p w14:paraId="2C8C1374" w14:textId="482D4A37" w:rsidR="000A4E5F" w:rsidRPr="00224B9E" w:rsidRDefault="000A4E5F">
      <w:pPr>
        <w:pStyle w:val="Notedebasdepage"/>
        <w:rPr>
          <w:vertAlign w:val="subscript"/>
        </w:rPr>
      </w:pPr>
      <w:r>
        <w:rPr>
          <w:rStyle w:val="Appelnotedebasdep"/>
        </w:rPr>
        <w:footnoteRef/>
      </w:r>
      <w:r>
        <w:t xml:space="preserve"> Source uboat.net</w:t>
      </w:r>
      <w:r w:rsidR="00224B9E">
        <w:t xml:space="preserve">. </w:t>
      </w:r>
      <w:proofErr w:type="gramStart"/>
      <w:r w:rsidR="00224B9E">
        <w:t>coordonnées</w:t>
      </w:r>
      <w:proofErr w:type="gramEnd"/>
      <w:r w:rsidR="00AC060E">
        <w:t xml:space="preserve"> </w:t>
      </w:r>
      <w:r w:rsidR="00224B9E">
        <w:t>du naufrage : 57</w:t>
      </w:r>
      <w:r w:rsidR="00224B9E">
        <w:rPr>
          <w:vertAlign w:val="superscript"/>
        </w:rPr>
        <w:t>°</w:t>
      </w:r>
      <w:r w:rsidR="00224B9E">
        <w:t>08</w:t>
      </w:r>
      <w:r w:rsidR="00224B9E">
        <w:rPr>
          <w:vertAlign w:val="superscript"/>
        </w:rPr>
        <w:t>’</w:t>
      </w:r>
      <w:r w:rsidR="00224B9E">
        <w:t>N  20</w:t>
      </w:r>
      <w:r w:rsidR="00224B9E">
        <w:rPr>
          <w:vertAlign w:val="superscript"/>
        </w:rPr>
        <w:t xml:space="preserve">° </w:t>
      </w:r>
      <w:r w:rsidR="00224B9E">
        <w:t>50</w:t>
      </w:r>
      <w:r w:rsidR="00224B9E">
        <w:rPr>
          <w:vertAlign w:val="superscript"/>
        </w:rPr>
        <w:t>’</w:t>
      </w:r>
      <w:r w:rsidR="00224B9E">
        <w:t xml:space="preserve">W </w:t>
      </w:r>
      <w:r w:rsidR="0065760B">
        <w:t>.</w:t>
      </w:r>
      <w:r w:rsidR="00224B9E">
        <w:rPr>
          <w:vertAlign w:val="superscript"/>
        </w:rPr>
        <w:t xml:space="preserve">   </w:t>
      </w:r>
    </w:p>
  </w:footnote>
  <w:footnote w:id="9">
    <w:p w14:paraId="0134740D" w14:textId="2F05744A" w:rsidR="000A4E5F" w:rsidRDefault="000A4E5F">
      <w:pPr>
        <w:pStyle w:val="Notedebasdepage"/>
      </w:pPr>
      <w:r>
        <w:rPr>
          <w:rStyle w:val="Appelnotedebasdep"/>
        </w:rPr>
        <w:footnoteRef/>
      </w:r>
      <w:r>
        <w:t xml:space="preserve"> Source Jordan Roger, </w:t>
      </w:r>
      <w:r w:rsidRPr="000A4E5F">
        <w:rPr>
          <w:i/>
          <w:iCs/>
        </w:rPr>
        <w:t xml:space="preserve">The </w:t>
      </w:r>
      <w:proofErr w:type="spellStart"/>
      <w:r w:rsidRPr="000A4E5F">
        <w:rPr>
          <w:i/>
          <w:iCs/>
        </w:rPr>
        <w:t>world’s</w:t>
      </w:r>
      <w:proofErr w:type="spellEnd"/>
      <w:r w:rsidRPr="000A4E5F">
        <w:rPr>
          <w:i/>
          <w:iCs/>
        </w:rPr>
        <w:t xml:space="preserve"> </w:t>
      </w:r>
      <w:proofErr w:type="spellStart"/>
      <w:r w:rsidRPr="000A4E5F">
        <w:rPr>
          <w:i/>
          <w:iCs/>
        </w:rPr>
        <w:t>merchant</w:t>
      </w:r>
      <w:proofErr w:type="spellEnd"/>
      <w:r w:rsidRPr="000A4E5F">
        <w:rPr>
          <w:i/>
          <w:iCs/>
        </w:rPr>
        <w:t xml:space="preserve"> </w:t>
      </w:r>
      <w:proofErr w:type="spellStart"/>
      <w:r w:rsidRPr="000A4E5F">
        <w:rPr>
          <w:i/>
          <w:iCs/>
        </w:rPr>
        <w:t>fleets</w:t>
      </w:r>
      <w:proofErr w:type="spellEnd"/>
      <w:r>
        <w:t xml:space="preserve">, London, Chatham </w:t>
      </w:r>
      <w:proofErr w:type="spellStart"/>
      <w:r>
        <w:t>Publishing</w:t>
      </w:r>
      <w:proofErr w:type="spellEnd"/>
      <w:r>
        <w:t>, 1991, P485.</w:t>
      </w:r>
    </w:p>
  </w:footnote>
  <w:footnote w:id="10">
    <w:p w14:paraId="3CAFC811" w14:textId="405888EC" w:rsidR="00F171E0" w:rsidRDefault="00F171E0">
      <w:pPr>
        <w:pStyle w:val="Notedebasdepage"/>
      </w:pPr>
      <w:r>
        <w:rPr>
          <w:rStyle w:val="Appelnotedebasdep"/>
        </w:rPr>
        <w:footnoteRef/>
      </w:r>
      <w:r>
        <w:t xml:space="preserve"> Cargo diesel construit en 1924 par le </w:t>
      </w:r>
      <w:proofErr w:type="gramStart"/>
      <w:r>
        <w:t>chantier  Swan</w:t>
      </w:r>
      <w:proofErr w:type="gramEnd"/>
      <w:r>
        <w:t xml:space="preserve"> Hunter &amp; </w:t>
      </w:r>
      <w:proofErr w:type="spellStart"/>
      <w:r>
        <w:t>Wigham</w:t>
      </w:r>
      <w:proofErr w:type="spellEnd"/>
      <w:r>
        <w:t xml:space="preserve"> Richar</w:t>
      </w:r>
      <w:r w:rsidR="00C70272">
        <w:t>d</w:t>
      </w:r>
      <w:r>
        <w:t xml:space="preserve">son Ltd  à </w:t>
      </w:r>
      <w:proofErr w:type="spellStart"/>
      <w:r>
        <w:t>Wallsent</w:t>
      </w:r>
      <w:proofErr w:type="spellEnd"/>
      <w:r>
        <w:t xml:space="preserve"> ; propriétaires Silver Line Ltd, St Helen Steam Shipping Co, Stanley &amp; John Thomson  à Londres. Caractéristiques : tonnage 5066 </w:t>
      </w:r>
      <w:proofErr w:type="spellStart"/>
      <w:r>
        <w:t>grt</w:t>
      </w:r>
      <w:proofErr w:type="spellEnd"/>
      <w:r>
        <w:t xml:space="preserve"> ; dimensions 127,2x16,8x7,7 m ; puissance 1052 </w:t>
      </w:r>
      <w:proofErr w:type="spellStart"/>
      <w:r>
        <w:t>nhp</w:t>
      </w:r>
      <w:proofErr w:type="spellEnd"/>
      <w:r w:rsidR="00C70272">
        <w:t xml:space="preserve"> ; </w:t>
      </w:r>
      <w:proofErr w:type="spellStart"/>
      <w:r w:rsidR="00C70272">
        <w:t>vitessse</w:t>
      </w:r>
      <w:proofErr w:type="spellEnd"/>
      <w:r w:rsidR="00C70272">
        <w:t xml:space="preserve"> 11noeuds.</w:t>
      </w:r>
    </w:p>
  </w:footnote>
  <w:footnote w:id="11">
    <w:p w14:paraId="6A9F3F27" w14:textId="30479302" w:rsidR="00EC1285" w:rsidRDefault="00EC1285">
      <w:pPr>
        <w:pStyle w:val="Notedebasdepage"/>
      </w:pPr>
      <w:r>
        <w:rPr>
          <w:rStyle w:val="Appelnotedebasdep"/>
        </w:rPr>
        <w:footnoteRef/>
      </w:r>
      <w:r>
        <w:t xml:space="preserve"> Monument commémoratif à l</w:t>
      </w:r>
      <w:r w:rsidR="0023680A">
        <w:t>a</w:t>
      </w:r>
      <w:r>
        <w:t xml:space="preserve"> mémoire des marins de la marine marchande et de pêche victimes des 2 guerres mondiales. On estime qu’au cours de la première guerre mondiale 3305 navires furent coulés entrainant environ 17000 décès et qu’au cours de la seconde guerre mondiale 4786 navires furent coulés entrainant environ 24000 décès. Sur le mémorial sont inscrits 35746 noms. </w:t>
      </w:r>
    </w:p>
  </w:footnote>
  <w:footnote w:id="12">
    <w:p w14:paraId="684C9F42" w14:textId="792FF619" w:rsidR="003B076C" w:rsidRDefault="003B076C">
      <w:pPr>
        <w:pStyle w:val="Notedebasdepage"/>
      </w:pPr>
      <w:r>
        <w:rPr>
          <w:rStyle w:val="Appelnotedebasdep"/>
        </w:rPr>
        <w:footnoteRef/>
      </w:r>
      <w:r>
        <w:t xml:space="preserve"> Cargo</w:t>
      </w:r>
      <w:r w:rsidR="006B4F83">
        <w:t xml:space="preserve"> britannique construit </w:t>
      </w:r>
      <w:r w:rsidR="006B4F83" w:rsidRPr="00004B4C">
        <w:t>en</w:t>
      </w:r>
      <w:r w:rsidR="00004B4C">
        <w:t xml:space="preserve"> </w:t>
      </w:r>
      <w:proofErr w:type="gramStart"/>
      <w:r w:rsidR="00004B4C" w:rsidRPr="00004B4C">
        <w:t>1925</w:t>
      </w:r>
      <w:r w:rsidR="006B4F83" w:rsidRPr="00004B4C">
        <w:t xml:space="preserve"> </w:t>
      </w:r>
      <w:r w:rsidR="006B4F83" w:rsidRPr="006B4F83">
        <w:rPr>
          <w:color w:val="FF0000"/>
        </w:rPr>
        <w:t xml:space="preserve"> </w:t>
      </w:r>
      <w:r w:rsidR="006B4F83">
        <w:t>par</w:t>
      </w:r>
      <w:proofErr w:type="gramEnd"/>
      <w:r w:rsidR="006B4F83">
        <w:t xml:space="preserve"> Northumberland </w:t>
      </w:r>
      <w:proofErr w:type="spellStart"/>
      <w:r w:rsidR="006B4F83">
        <w:t>shipbuilding</w:t>
      </w:r>
      <w:proofErr w:type="spellEnd"/>
      <w:r w:rsidR="006B4F83">
        <w:t xml:space="preserve"> Co Ltd à </w:t>
      </w:r>
      <w:proofErr w:type="spellStart"/>
      <w:r w:rsidR="006B4F83">
        <w:t>Hondon</w:t>
      </w:r>
      <w:proofErr w:type="spellEnd"/>
      <w:r w:rsidR="0023680A">
        <w:t>-</w:t>
      </w:r>
      <w:r w:rsidR="006B4F83">
        <w:t>on</w:t>
      </w:r>
      <w:r w:rsidR="0023680A">
        <w:t>-</w:t>
      </w:r>
      <w:r w:rsidR="006B4F83">
        <w:t>Tyne. Caractéristiques</w:t>
      </w:r>
      <w:r w:rsidR="0023680A">
        <w:t xml:space="preserve"> : </w:t>
      </w:r>
      <w:r w:rsidR="006B4F83">
        <w:t>tonnage 4517grt ; dimensions 121,8x16,1x7,56 m ; vitesse 9,5 nœuds. Dernier propriétaire Crest shipping Co Ltd à Londres.</w:t>
      </w:r>
    </w:p>
  </w:footnote>
  <w:footnote w:id="13">
    <w:p w14:paraId="0616C3F7" w14:textId="3DDB4309" w:rsidR="006B4F83" w:rsidRDefault="006B4F83">
      <w:pPr>
        <w:pStyle w:val="Notedebasdepage"/>
      </w:pPr>
      <w:r>
        <w:rPr>
          <w:rStyle w:val="Appelnotedebasdep"/>
        </w:rPr>
        <w:footnoteRef/>
      </w:r>
      <w:r>
        <w:t xml:space="preserve"> Chalutier construit en 1914 par les Ateliers et Chantiers de Bretagne. Caractéristiques tonnage 616 </w:t>
      </w:r>
      <w:proofErr w:type="spellStart"/>
      <w:r>
        <w:t>grt</w:t>
      </w:r>
      <w:proofErr w:type="spellEnd"/>
      <w:r>
        <w:t xml:space="preserve"> ; dimensions 53,2x8,5x4,7m ; armé en patrouilleur auxiliaire. Dernier propriétaire </w:t>
      </w:r>
      <w:proofErr w:type="spellStart"/>
      <w:r>
        <w:t>Friboulet</w:t>
      </w:r>
      <w:proofErr w:type="spellEnd"/>
      <w:r>
        <w:t xml:space="preserve"> V. à Fécamp.</w:t>
      </w:r>
    </w:p>
  </w:footnote>
  <w:footnote w:id="14">
    <w:p w14:paraId="769006B1" w14:textId="0AC95E7C" w:rsidR="006B4F83" w:rsidRPr="005D2DDA" w:rsidRDefault="006B4F83">
      <w:pPr>
        <w:pStyle w:val="Notedebasdepage"/>
        <w:rPr>
          <w:rFonts w:ascii="Georgia" w:hAnsi="Georgia"/>
        </w:rPr>
      </w:pPr>
      <w:r>
        <w:rPr>
          <w:rStyle w:val="Appelnotedebasdep"/>
        </w:rPr>
        <w:footnoteRef/>
      </w:r>
      <w:r>
        <w:t xml:space="preserve"> Cargo britannique construit en 1919 par Craig, Taylor </w:t>
      </w:r>
      <w:proofErr w:type="spellStart"/>
      <w:r>
        <w:t>C°</w:t>
      </w:r>
      <w:r w:rsidR="00613F2B">
        <w:t>L</w:t>
      </w:r>
      <w:r>
        <w:t>td</w:t>
      </w:r>
      <w:proofErr w:type="spellEnd"/>
      <w:r>
        <w:t xml:space="preserve"> à Stockton on Tyne</w:t>
      </w:r>
      <w:r w:rsidR="00613F2B">
        <w:t xml:space="preserve">. Caractéristiques : tonnage 5261 </w:t>
      </w:r>
      <w:proofErr w:type="spellStart"/>
      <w:r w:rsidR="00613F2B">
        <w:t>grt</w:t>
      </w:r>
      <w:proofErr w:type="spellEnd"/>
      <w:r w:rsidR="00613F2B">
        <w:t xml:space="preserve"> ; dimensions : 125,8x15,9x8,66 m. Dernier </w:t>
      </w:r>
      <w:r w:rsidR="00613F2B" w:rsidRPr="005D2DDA">
        <w:rPr>
          <w:rFonts w:ascii="Georgia" w:hAnsi="Georgia"/>
        </w:rPr>
        <w:t xml:space="preserve">propriétaire la Compagnie Française des chargeurs réunis. Saisi à </w:t>
      </w:r>
      <w:proofErr w:type="spellStart"/>
      <w:r w:rsidR="00613F2B" w:rsidRPr="005D2DDA">
        <w:rPr>
          <w:rFonts w:ascii="Georgia" w:hAnsi="Georgia"/>
        </w:rPr>
        <w:t>Fammouth</w:t>
      </w:r>
      <w:proofErr w:type="spellEnd"/>
      <w:r w:rsidR="00613F2B" w:rsidRPr="005D2DDA">
        <w:rPr>
          <w:rFonts w:ascii="Georgia" w:hAnsi="Georgia"/>
        </w:rPr>
        <w:t xml:space="preserve"> en juillet 1940. </w:t>
      </w:r>
    </w:p>
  </w:footnote>
  <w:footnote w:id="15">
    <w:p w14:paraId="1BB39B15" w14:textId="70198025" w:rsidR="006A3BAA" w:rsidRPr="005D2DDA" w:rsidRDefault="006A3BAA">
      <w:pPr>
        <w:pStyle w:val="Notedebasdepage"/>
        <w:rPr>
          <w:rFonts w:ascii="Georgia" w:hAnsi="Georgia"/>
        </w:rPr>
      </w:pPr>
      <w:r w:rsidRPr="005D2DDA">
        <w:rPr>
          <w:rStyle w:val="Appelnotedebasdep"/>
          <w:rFonts w:ascii="Georgia" w:hAnsi="Georgia"/>
        </w:rPr>
        <w:footnoteRef/>
      </w:r>
      <w:r w:rsidRPr="005D2DDA">
        <w:rPr>
          <w:rFonts w:ascii="Georgia" w:hAnsi="Georgia"/>
        </w:rPr>
        <w:t xml:space="preserve"> Louis Gabriel Jean </w:t>
      </w:r>
      <w:proofErr w:type="spellStart"/>
      <w:r w:rsidRPr="005D2DDA">
        <w:rPr>
          <w:rFonts w:ascii="Georgia" w:hAnsi="Georgia"/>
        </w:rPr>
        <w:t>Rebour</w:t>
      </w:r>
      <w:proofErr w:type="spellEnd"/>
      <w:r w:rsidRPr="005D2DDA">
        <w:rPr>
          <w:rFonts w:ascii="Georgia" w:hAnsi="Georgia"/>
        </w:rPr>
        <w:t xml:space="preserve"> né à </w:t>
      </w:r>
      <w:r w:rsidR="00DD4301" w:rsidRPr="005D2DDA">
        <w:rPr>
          <w:rFonts w:ascii="Georgia" w:hAnsi="Georgia"/>
        </w:rPr>
        <w:t>le 2 juillet 1907 à Saint-Quay-Portrieux.</w:t>
      </w:r>
    </w:p>
  </w:footnote>
  <w:footnote w:id="16">
    <w:p w14:paraId="656C3657" w14:textId="66A2540E" w:rsidR="00DD4301" w:rsidRPr="005D2DDA" w:rsidRDefault="00DD4301">
      <w:pPr>
        <w:pStyle w:val="Notedebasdepage"/>
        <w:rPr>
          <w:rFonts w:ascii="Georgia" w:hAnsi="Georgia"/>
        </w:rPr>
      </w:pPr>
      <w:r w:rsidRPr="005D2DDA">
        <w:rPr>
          <w:rStyle w:val="Appelnotedebasdep"/>
          <w:rFonts w:ascii="Georgia" w:hAnsi="Georgia"/>
        </w:rPr>
        <w:footnoteRef/>
      </w:r>
      <w:r w:rsidRPr="005D2DDA">
        <w:rPr>
          <w:rFonts w:ascii="Georgia" w:hAnsi="Georgia"/>
        </w:rPr>
        <w:t xml:space="preserve"> Cargo britannique construit en 1935</w:t>
      </w:r>
      <w:r w:rsidR="0065760B">
        <w:rPr>
          <w:rFonts w:ascii="Georgia" w:hAnsi="Georgia"/>
        </w:rPr>
        <w:t xml:space="preserve"> </w:t>
      </w:r>
      <w:r w:rsidRPr="005D2DDA">
        <w:rPr>
          <w:rFonts w:ascii="Georgia" w:hAnsi="Georgia"/>
        </w:rPr>
        <w:t xml:space="preserve">par Hamilton </w:t>
      </w:r>
      <w:proofErr w:type="spellStart"/>
      <w:r w:rsidRPr="005D2DDA">
        <w:rPr>
          <w:rFonts w:ascii="Georgia" w:hAnsi="Georgia"/>
        </w:rPr>
        <w:t>Wm</w:t>
      </w:r>
      <w:proofErr w:type="spellEnd"/>
      <w:r w:rsidRPr="005D2DDA">
        <w:rPr>
          <w:rFonts w:ascii="Georgia" w:hAnsi="Georgia"/>
        </w:rPr>
        <w:t xml:space="preserve"> &amp; Co Ltd à Glasgow. Caractéristiques : tonnage 4297grt ; dimensions 118,8x16,2x7,5 m ; puissance 476nhp</w:t>
      </w:r>
      <w:r w:rsidR="005D7DE5" w:rsidRPr="005D2DDA">
        <w:rPr>
          <w:rFonts w:ascii="Georgia" w:hAnsi="Georgia"/>
        </w:rPr>
        <w:t xml:space="preserve">. Derniers propriétaires depuis 1937 Lambert Bros Ltd, Temple SS. </w:t>
      </w:r>
      <w:proofErr w:type="gramStart"/>
      <w:r w:rsidR="005D7DE5" w:rsidRPr="005D2DDA">
        <w:rPr>
          <w:rFonts w:ascii="Georgia" w:hAnsi="Georgia"/>
        </w:rPr>
        <w:t>Co ,</w:t>
      </w:r>
      <w:proofErr w:type="gramEnd"/>
      <w:r w:rsidR="005D7DE5" w:rsidRPr="005D2DDA">
        <w:rPr>
          <w:rFonts w:ascii="Georgia" w:hAnsi="Georgia"/>
        </w:rPr>
        <w:t xml:space="preserve"> </w:t>
      </w:r>
      <w:proofErr w:type="spellStart"/>
      <w:r w:rsidR="005D7DE5" w:rsidRPr="005D2DDA">
        <w:rPr>
          <w:rFonts w:ascii="Georgia" w:hAnsi="Georgia"/>
        </w:rPr>
        <w:t>Dornock</w:t>
      </w:r>
      <w:proofErr w:type="spellEnd"/>
      <w:r w:rsidR="005D7DE5" w:rsidRPr="005D2DDA">
        <w:rPr>
          <w:rFonts w:ascii="Georgia" w:hAnsi="Georgia"/>
        </w:rPr>
        <w:t xml:space="preserve"> </w:t>
      </w:r>
      <w:r w:rsidR="0065760B">
        <w:rPr>
          <w:rFonts w:ascii="Georgia" w:hAnsi="Georgia"/>
        </w:rPr>
        <w:t>SS</w:t>
      </w:r>
      <w:r w:rsidR="005D7DE5" w:rsidRPr="005D2DDA">
        <w:rPr>
          <w:rFonts w:ascii="Georgia" w:hAnsi="Georgia"/>
        </w:rPr>
        <w:t>. Co   à Londres.</w:t>
      </w:r>
    </w:p>
  </w:footnote>
  <w:footnote w:id="17">
    <w:p w14:paraId="7A194D3B" w14:textId="3E9A593D" w:rsidR="00E534EC" w:rsidRPr="005D2DDA" w:rsidRDefault="00E534EC">
      <w:pPr>
        <w:pStyle w:val="Notedebasdepage"/>
        <w:rPr>
          <w:rFonts w:ascii="Georgia" w:hAnsi="Georgia"/>
        </w:rPr>
      </w:pPr>
      <w:r w:rsidRPr="005D2DDA">
        <w:rPr>
          <w:rStyle w:val="Appelnotedebasdep"/>
          <w:rFonts w:ascii="Georgia" w:hAnsi="Georgia"/>
        </w:rPr>
        <w:footnoteRef/>
      </w:r>
      <w:r w:rsidRPr="005D2DDA">
        <w:rPr>
          <w:rFonts w:ascii="Georgia" w:hAnsi="Georgia"/>
        </w:rPr>
        <w:t xml:space="preserve"> Henri Marie </w:t>
      </w:r>
      <w:proofErr w:type="spellStart"/>
      <w:r w:rsidRPr="005D2DDA">
        <w:rPr>
          <w:rFonts w:ascii="Georgia" w:hAnsi="Georgia"/>
        </w:rPr>
        <w:t>Caubrière</w:t>
      </w:r>
      <w:proofErr w:type="spellEnd"/>
      <w:r w:rsidRPr="005D2DDA">
        <w:rPr>
          <w:rFonts w:ascii="Georgia" w:hAnsi="Georgia"/>
        </w:rPr>
        <w:t xml:space="preserve"> né le 27 mai 1912 au Havre.</w:t>
      </w:r>
    </w:p>
  </w:footnote>
  <w:footnote w:id="18">
    <w:p w14:paraId="06A25D4F" w14:textId="1F670E96" w:rsidR="00FF4976" w:rsidRPr="005D2DDA" w:rsidRDefault="00FF4976">
      <w:pPr>
        <w:pStyle w:val="Notedebasdepage"/>
        <w:rPr>
          <w:rFonts w:ascii="Georgia" w:hAnsi="Georgia"/>
        </w:rPr>
      </w:pPr>
      <w:r w:rsidRPr="005D2DDA">
        <w:rPr>
          <w:rStyle w:val="Appelnotedebasdep"/>
          <w:rFonts w:ascii="Georgia" w:hAnsi="Georgia"/>
        </w:rPr>
        <w:footnoteRef/>
      </w:r>
      <w:r w:rsidRPr="005D2DDA">
        <w:rPr>
          <w:rFonts w:ascii="Georgia" w:hAnsi="Georgia"/>
        </w:rPr>
        <w:t xml:space="preserve"> Archives du SHD Vincennes cote MV TTY 802.</w:t>
      </w:r>
    </w:p>
  </w:footnote>
  <w:footnote w:id="19">
    <w:p w14:paraId="2D5E5383" w14:textId="0452C604" w:rsidR="00C20059" w:rsidRDefault="00C20059">
      <w:pPr>
        <w:pStyle w:val="Notedebasdepage"/>
      </w:pPr>
      <w:r w:rsidRPr="005D2DDA">
        <w:rPr>
          <w:rStyle w:val="Appelnotedebasdep"/>
          <w:rFonts w:ascii="Georgia" w:hAnsi="Georgia"/>
        </w:rPr>
        <w:footnoteRef/>
      </w:r>
      <w:r w:rsidRPr="005D2DDA">
        <w:rPr>
          <w:rFonts w:ascii="Georgia" w:hAnsi="Georgia"/>
        </w:rPr>
        <w:t xml:space="preserve"> Ce ne sera que bien plus tard que le sous-marin sera identifié à partir des archives allemandes et italiennes</w:t>
      </w:r>
      <w:r>
        <w:t>.</w:t>
      </w:r>
    </w:p>
  </w:footnote>
  <w:footnote w:id="20">
    <w:p w14:paraId="7B0F85A5" w14:textId="1BF249B3" w:rsidR="00CC67E0" w:rsidRDefault="00CC67E0">
      <w:pPr>
        <w:pStyle w:val="Notedebasdepage"/>
      </w:pPr>
      <w:r>
        <w:rPr>
          <w:rStyle w:val="Appelnotedebasdep"/>
        </w:rPr>
        <w:footnoteRef/>
      </w:r>
      <w:r>
        <w:t xml:space="preserve"> Coordonnées mentionnées par la légation de France au Portugal le 21 juin 1941, les archives nationales UK cote BT 389/9/210 donnent 38°53’N et 23°11’W</w:t>
      </w:r>
    </w:p>
  </w:footnote>
  <w:footnote w:id="21">
    <w:p w14:paraId="54662449" w14:textId="160D1396" w:rsidR="00750D0E" w:rsidRPr="000D766F" w:rsidRDefault="00750D0E">
      <w:pPr>
        <w:pStyle w:val="Notedebasdepage"/>
        <w:rPr>
          <w:rFonts w:ascii="Georgia" w:hAnsi="Georgia"/>
        </w:rPr>
      </w:pPr>
      <w:r>
        <w:rPr>
          <w:rStyle w:val="Appelnotedebasdep"/>
        </w:rPr>
        <w:footnoteRef/>
      </w:r>
      <w:r>
        <w:t xml:space="preserve"> </w:t>
      </w:r>
      <w:r w:rsidRPr="000D766F">
        <w:rPr>
          <w:rFonts w:ascii="Georgia" w:hAnsi="Georgia"/>
        </w:rPr>
        <w:t>Sources SHD Vincennes cote MV TTY 802.</w:t>
      </w:r>
    </w:p>
  </w:footnote>
  <w:footnote w:id="22">
    <w:p w14:paraId="527FC050" w14:textId="08143740" w:rsidR="00B3098B" w:rsidRPr="000D766F" w:rsidRDefault="00B3098B">
      <w:pPr>
        <w:pStyle w:val="Notedebasdepage"/>
        <w:rPr>
          <w:rFonts w:ascii="Georgia" w:hAnsi="Georgia"/>
        </w:rPr>
      </w:pPr>
      <w:r w:rsidRPr="000D766F">
        <w:rPr>
          <w:rStyle w:val="Appelnotedebasdep"/>
          <w:rFonts w:ascii="Georgia" w:hAnsi="Georgia"/>
        </w:rPr>
        <w:footnoteRef/>
      </w:r>
      <w:r w:rsidRPr="000D766F">
        <w:rPr>
          <w:rFonts w:ascii="Georgia" w:hAnsi="Georgia"/>
        </w:rPr>
        <w:t xml:space="preserve"> Toutes les mention</w:t>
      </w:r>
      <w:r w:rsidR="00FC00DF" w:rsidRPr="000D766F">
        <w:rPr>
          <w:rFonts w:ascii="Georgia" w:hAnsi="Georgia"/>
        </w:rPr>
        <w:t>s</w:t>
      </w:r>
      <w:r w:rsidRPr="000D766F">
        <w:rPr>
          <w:rFonts w:ascii="Georgia" w:hAnsi="Georgia"/>
        </w:rPr>
        <w:t xml:space="preserve"> du navire sont précédées des mots « </w:t>
      </w:r>
      <w:proofErr w:type="spellStart"/>
      <w:r w:rsidRPr="000D766F">
        <w:rPr>
          <w:rFonts w:ascii="Georgia" w:hAnsi="Georgia"/>
        </w:rPr>
        <w:t>undocumented</w:t>
      </w:r>
      <w:proofErr w:type="spellEnd"/>
      <w:r w:rsidRPr="000D766F">
        <w:rPr>
          <w:rFonts w:ascii="Georgia" w:hAnsi="Georgia"/>
        </w:rPr>
        <w:t xml:space="preserve"> </w:t>
      </w:r>
      <w:proofErr w:type="spellStart"/>
      <w:r w:rsidRPr="000D766F">
        <w:rPr>
          <w:rFonts w:ascii="Georgia" w:hAnsi="Georgia"/>
        </w:rPr>
        <w:t>vessel</w:t>
      </w:r>
      <w:proofErr w:type="spellEnd"/>
      <w:r w:rsidRPr="000D766F">
        <w:rPr>
          <w:rFonts w:ascii="Georgia" w:hAnsi="Georgia"/>
        </w:rPr>
        <w:t> » ; et ses caractéristiques précédées de la mention suivante</w:t>
      </w:r>
      <w:r w:rsidR="00FC00DF" w:rsidRPr="000D766F">
        <w:rPr>
          <w:rFonts w:ascii="Georgia" w:hAnsi="Georgia"/>
        </w:rPr>
        <w:t xml:space="preserve"> traduite par</w:t>
      </w:r>
      <w:r w:rsidRPr="000D766F">
        <w:rPr>
          <w:rFonts w:ascii="Georgia" w:hAnsi="Georgia"/>
        </w:rPr>
        <w:t> : « et quel navire est censé, mais non garanti, avoir approximativement les dimensions et la description énoncées ci-dessous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7258F"/>
    <w:multiLevelType w:val="hybridMultilevel"/>
    <w:tmpl w:val="540E03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77464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mirrorMargins/>
  <w:proofState w:spelling="clean" w:grammar="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0FC"/>
    <w:rsid w:val="00004B4C"/>
    <w:rsid w:val="00014D1A"/>
    <w:rsid w:val="00034831"/>
    <w:rsid w:val="00044812"/>
    <w:rsid w:val="000466BA"/>
    <w:rsid w:val="00063F40"/>
    <w:rsid w:val="00077471"/>
    <w:rsid w:val="00082D2A"/>
    <w:rsid w:val="00087992"/>
    <w:rsid w:val="00091810"/>
    <w:rsid w:val="00093408"/>
    <w:rsid w:val="000947B8"/>
    <w:rsid w:val="000A4E5F"/>
    <w:rsid w:val="000B6EB4"/>
    <w:rsid w:val="000C6E09"/>
    <w:rsid w:val="000D766F"/>
    <w:rsid w:val="000E093D"/>
    <w:rsid w:val="000E74EF"/>
    <w:rsid w:val="00106672"/>
    <w:rsid w:val="00106EAC"/>
    <w:rsid w:val="001079BC"/>
    <w:rsid w:val="001162DD"/>
    <w:rsid w:val="00121FA0"/>
    <w:rsid w:val="001323F5"/>
    <w:rsid w:val="00136747"/>
    <w:rsid w:val="0014068B"/>
    <w:rsid w:val="0014129B"/>
    <w:rsid w:val="001455A3"/>
    <w:rsid w:val="00157F1A"/>
    <w:rsid w:val="00163B06"/>
    <w:rsid w:val="00163F11"/>
    <w:rsid w:val="00176891"/>
    <w:rsid w:val="00190830"/>
    <w:rsid w:val="001E6FF6"/>
    <w:rsid w:val="001F3CBC"/>
    <w:rsid w:val="0020144C"/>
    <w:rsid w:val="00203B19"/>
    <w:rsid w:val="002113CA"/>
    <w:rsid w:val="00216583"/>
    <w:rsid w:val="002167EB"/>
    <w:rsid w:val="00224B9E"/>
    <w:rsid w:val="0023680A"/>
    <w:rsid w:val="00245DDE"/>
    <w:rsid w:val="00255613"/>
    <w:rsid w:val="00256F3E"/>
    <w:rsid w:val="0027096A"/>
    <w:rsid w:val="002B660F"/>
    <w:rsid w:val="002C7C38"/>
    <w:rsid w:val="002E55A8"/>
    <w:rsid w:val="002F6FE1"/>
    <w:rsid w:val="00355067"/>
    <w:rsid w:val="00360513"/>
    <w:rsid w:val="00370B8C"/>
    <w:rsid w:val="003811AD"/>
    <w:rsid w:val="00391F07"/>
    <w:rsid w:val="00392283"/>
    <w:rsid w:val="003973ED"/>
    <w:rsid w:val="00397976"/>
    <w:rsid w:val="003A7D61"/>
    <w:rsid w:val="003B076C"/>
    <w:rsid w:val="003B7CA4"/>
    <w:rsid w:val="003D280B"/>
    <w:rsid w:val="003E1672"/>
    <w:rsid w:val="003E3A6C"/>
    <w:rsid w:val="003F00FC"/>
    <w:rsid w:val="003F6BFB"/>
    <w:rsid w:val="00407E27"/>
    <w:rsid w:val="004161C8"/>
    <w:rsid w:val="00421C25"/>
    <w:rsid w:val="00426208"/>
    <w:rsid w:val="00427A9A"/>
    <w:rsid w:val="00427EBE"/>
    <w:rsid w:val="004303F9"/>
    <w:rsid w:val="0043270D"/>
    <w:rsid w:val="0046019F"/>
    <w:rsid w:val="00463919"/>
    <w:rsid w:val="00475148"/>
    <w:rsid w:val="004E1CBE"/>
    <w:rsid w:val="004F48A1"/>
    <w:rsid w:val="0050214D"/>
    <w:rsid w:val="005153C9"/>
    <w:rsid w:val="00515D11"/>
    <w:rsid w:val="00526F5A"/>
    <w:rsid w:val="005300E9"/>
    <w:rsid w:val="0053315B"/>
    <w:rsid w:val="0055120E"/>
    <w:rsid w:val="005549D5"/>
    <w:rsid w:val="0057153C"/>
    <w:rsid w:val="00586AD9"/>
    <w:rsid w:val="00587A3C"/>
    <w:rsid w:val="005A1103"/>
    <w:rsid w:val="005C0B41"/>
    <w:rsid w:val="005C16FE"/>
    <w:rsid w:val="005C323C"/>
    <w:rsid w:val="005C340E"/>
    <w:rsid w:val="005C64DA"/>
    <w:rsid w:val="005D2DDA"/>
    <w:rsid w:val="005D7DE5"/>
    <w:rsid w:val="005E2821"/>
    <w:rsid w:val="005F0C95"/>
    <w:rsid w:val="00611D07"/>
    <w:rsid w:val="00613F2B"/>
    <w:rsid w:val="00621509"/>
    <w:rsid w:val="00630B59"/>
    <w:rsid w:val="0063490E"/>
    <w:rsid w:val="00636000"/>
    <w:rsid w:val="0065760B"/>
    <w:rsid w:val="00696DB6"/>
    <w:rsid w:val="006A3BAA"/>
    <w:rsid w:val="006B4F83"/>
    <w:rsid w:val="006C368E"/>
    <w:rsid w:val="006D6C50"/>
    <w:rsid w:val="006E2811"/>
    <w:rsid w:val="006E787E"/>
    <w:rsid w:val="00700AC9"/>
    <w:rsid w:val="00703429"/>
    <w:rsid w:val="00720A88"/>
    <w:rsid w:val="007317F2"/>
    <w:rsid w:val="0073183D"/>
    <w:rsid w:val="00750D0E"/>
    <w:rsid w:val="007A337E"/>
    <w:rsid w:val="007C287E"/>
    <w:rsid w:val="007C53F1"/>
    <w:rsid w:val="007D5D5B"/>
    <w:rsid w:val="007E22D6"/>
    <w:rsid w:val="008000AA"/>
    <w:rsid w:val="00817A2D"/>
    <w:rsid w:val="00831302"/>
    <w:rsid w:val="00842F17"/>
    <w:rsid w:val="00853751"/>
    <w:rsid w:val="008570FD"/>
    <w:rsid w:val="0088655D"/>
    <w:rsid w:val="00892A6C"/>
    <w:rsid w:val="008B2D27"/>
    <w:rsid w:val="008B5764"/>
    <w:rsid w:val="008C0007"/>
    <w:rsid w:val="008C0A62"/>
    <w:rsid w:val="008D2695"/>
    <w:rsid w:val="008E46A9"/>
    <w:rsid w:val="00920B76"/>
    <w:rsid w:val="00922026"/>
    <w:rsid w:val="00933364"/>
    <w:rsid w:val="0094089F"/>
    <w:rsid w:val="009426F2"/>
    <w:rsid w:val="00953673"/>
    <w:rsid w:val="00956998"/>
    <w:rsid w:val="009570A3"/>
    <w:rsid w:val="009818BA"/>
    <w:rsid w:val="009A54E9"/>
    <w:rsid w:val="009B6A6A"/>
    <w:rsid w:val="009E45B2"/>
    <w:rsid w:val="009F1575"/>
    <w:rsid w:val="009F242B"/>
    <w:rsid w:val="009F4573"/>
    <w:rsid w:val="00A01549"/>
    <w:rsid w:val="00A05EE8"/>
    <w:rsid w:val="00A115E0"/>
    <w:rsid w:val="00A12741"/>
    <w:rsid w:val="00A2240C"/>
    <w:rsid w:val="00A256DD"/>
    <w:rsid w:val="00A336FB"/>
    <w:rsid w:val="00A641C1"/>
    <w:rsid w:val="00A91C5D"/>
    <w:rsid w:val="00AA1E75"/>
    <w:rsid w:val="00AB1BB4"/>
    <w:rsid w:val="00AB6269"/>
    <w:rsid w:val="00AC060E"/>
    <w:rsid w:val="00AC533D"/>
    <w:rsid w:val="00AC71BF"/>
    <w:rsid w:val="00AD0DB4"/>
    <w:rsid w:val="00AE6D2F"/>
    <w:rsid w:val="00B2152F"/>
    <w:rsid w:val="00B221F3"/>
    <w:rsid w:val="00B24D10"/>
    <w:rsid w:val="00B3098B"/>
    <w:rsid w:val="00B4165D"/>
    <w:rsid w:val="00B74A80"/>
    <w:rsid w:val="00B869C0"/>
    <w:rsid w:val="00B91604"/>
    <w:rsid w:val="00B97778"/>
    <w:rsid w:val="00BA56EE"/>
    <w:rsid w:val="00BB4B8E"/>
    <w:rsid w:val="00BC38A3"/>
    <w:rsid w:val="00BF4B19"/>
    <w:rsid w:val="00BF4D26"/>
    <w:rsid w:val="00C14929"/>
    <w:rsid w:val="00C20059"/>
    <w:rsid w:val="00C37ACA"/>
    <w:rsid w:val="00C52DF9"/>
    <w:rsid w:val="00C674F3"/>
    <w:rsid w:val="00C70272"/>
    <w:rsid w:val="00C75729"/>
    <w:rsid w:val="00C8386E"/>
    <w:rsid w:val="00C91D83"/>
    <w:rsid w:val="00CB3B28"/>
    <w:rsid w:val="00CB542C"/>
    <w:rsid w:val="00CC67E0"/>
    <w:rsid w:val="00CF3BE9"/>
    <w:rsid w:val="00CF49A5"/>
    <w:rsid w:val="00D03F99"/>
    <w:rsid w:val="00D07DC4"/>
    <w:rsid w:val="00D15EC2"/>
    <w:rsid w:val="00D214F0"/>
    <w:rsid w:val="00D22BC1"/>
    <w:rsid w:val="00D6587A"/>
    <w:rsid w:val="00D718A4"/>
    <w:rsid w:val="00D83A8B"/>
    <w:rsid w:val="00D85115"/>
    <w:rsid w:val="00D95FCD"/>
    <w:rsid w:val="00DD4301"/>
    <w:rsid w:val="00DE30B8"/>
    <w:rsid w:val="00DE5228"/>
    <w:rsid w:val="00DE6EE1"/>
    <w:rsid w:val="00E05A82"/>
    <w:rsid w:val="00E22B6D"/>
    <w:rsid w:val="00E34498"/>
    <w:rsid w:val="00E34D6A"/>
    <w:rsid w:val="00E35174"/>
    <w:rsid w:val="00E3772A"/>
    <w:rsid w:val="00E402C0"/>
    <w:rsid w:val="00E534EC"/>
    <w:rsid w:val="00E53BE0"/>
    <w:rsid w:val="00E62888"/>
    <w:rsid w:val="00EA438C"/>
    <w:rsid w:val="00EC1285"/>
    <w:rsid w:val="00ED15A9"/>
    <w:rsid w:val="00EF199A"/>
    <w:rsid w:val="00F03165"/>
    <w:rsid w:val="00F171E0"/>
    <w:rsid w:val="00F256E1"/>
    <w:rsid w:val="00F639BD"/>
    <w:rsid w:val="00F6623F"/>
    <w:rsid w:val="00F91359"/>
    <w:rsid w:val="00FA036F"/>
    <w:rsid w:val="00FB46E0"/>
    <w:rsid w:val="00FC00DF"/>
    <w:rsid w:val="00FF2829"/>
    <w:rsid w:val="00FF49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C44B4"/>
  <w15:chartTrackingRefBased/>
  <w15:docId w15:val="{D99763CB-0A73-4961-894B-A0DD394FE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0A4E5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A4E5F"/>
    <w:rPr>
      <w:sz w:val="20"/>
      <w:szCs w:val="20"/>
    </w:rPr>
  </w:style>
  <w:style w:type="character" w:styleId="Appelnotedebasdep">
    <w:name w:val="footnote reference"/>
    <w:basedOn w:val="Policepardfaut"/>
    <w:uiPriority w:val="99"/>
    <w:semiHidden/>
    <w:unhideWhenUsed/>
    <w:rsid w:val="000A4E5F"/>
    <w:rPr>
      <w:vertAlign w:val="superscript"/>
    </w:rPr>
  </w:style>
  <w:style w:type="character" w:styleId="Lienhypertexte">
    <w:name w:val="Hyperlink"/>
    <w:basedOn w:val="Policepardfaut"/>
    <w:uiPriority w:val="99"/>
    <w:unhideWhenUsed/>
    <w:rsid w:val="00B97778"/>
    <w:rPr>
      <w:color w:val="0563C1" w:themeColor="hyperlink"/>
      <w:u w:val="single"/>
    </w:rPr>
  </w:style>
  <w:style w:type="paragraph" w:styleId="Paragraphedeliste">
    <w:name w:val="List Paragraph"/>
    <w:basedOn w:val="Normal"/>
    <w:uiPriority w:val="34"/>
    <w:qFormat/>
    <w:rsid w:val="00216583"/>
    <w:pPr>
      <w:ind w:left="720"/>
      <w:contextualSpacing/>
    </w:pPr>
  </w:style>
  <w:style w:type="paragraph" w:styleId="PrformatHTML">
    <w:name w:val="HTML Preformatted"/>
    <w:basedOn w:val="Normal"/>
    <w:link w:val="PrformatHTMLCar"/>
    <w:uiPriority w:val="99"/>
    <w:semiHidden/>
    <w:unhideWhenUsed/>
    <w:rsid w:val="00B3098B"/>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B3098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23422">
      <w:bodyDiv w:val="1"/>
      <w:marLeft w:val="0"/>
      <w:marRight w:val="0"/>
      <w:marTop w:val="0"/>
      <w:marBottom w:val="0"/>
      <w:divBdr>
        <w:top w:val="none" w:sz="0" w:space="0" w:color="auto"/>
        <w:left w:val="none" w:sz="0" w:space="0" w:color="auto"/>
        <w:bottom w:val="none" w:sz="0" w:space="0" w:color="auto"/>
        <w:right w:val="none" w:sz="0" w:space="0" w:color="auto"/>
      </w:divBdr>
    </w:div>
    <w:div w:id="178758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42660-3BA5-4259-B648-99BA78E4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4513</TotalTime>
  <Pages>16</Pages>
  <Words>3317</Words>
  <Characters>18249</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90</cp:revision>
  <cp:lastPrinted>2025-03-18T14:07:00Z</cp:lastPrinted>
  <dcterms:created xsi:type="dcterms:W3CDTF">2024-10-06T09:14:00Z</dcterms:created>
  <dcterms:modified xsi:type="dcterms:W3CDTF">2025-03-27T08:53:00Z</dcterms:modified>
</cp:coreProperties>
</file>